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240"/>
        <w:tblW w:w="0" w:type="auto"/>
        <w:tblLook w:val="04A0" w:firstRow="1" w:lastRow="0" w:firstColumn="1" w:lastColumn="0" w:noHBand="0" w:noVBand="1"/>
      </w:tblPr>
      <w:tblGrid>
        <w:gridCol w:w="5129"/>
        <w:gridCol w:w="5129"/>
        <w:gridCol w:w="5130"/>
      </w:tblGrid>
      <w:tr w:rsidR="00B376E0" w:rsidTr="00B376E0">
        <w:tc>
          <w:tcPr>
            <w:tcW w:w="5129" w:type="dxa"/>
          </w:tcPr>
          <w:p w:rsidR="00B376E0" w:rsidRPr="00D83A96" w:rsidRDefault="00B376E0" w:rsidP="00B376E0">
            <w:pPr>
              <w:spacing w:line="276" w:lineRule="auto"/>
              <w:rPr>
                <w:rFonts w:ascii="Comic Sans MS" w:hAnsi="Comic Sans MS"/>
                <w:sz w:val="48"/>
                <w:szCs w:val="48"/>
              </w:rPr>
            </w:pPr>
            <w:r>
              <w:rPr>
                <w:rFonts w:ascii="Comic Sans MS" w:hAnsi="Comic Sans MS"/>
                <w:sz w:val="48"/>
                <w:szCs w:val="48"/>
              </w:rPr>
              <w:t>Writ</w:t>
            </w:r>
            <w:r w:rsidRPr="00D83A96">
              <w:rPr>
                <w:rFonts w:ascii="Comic Sans MS" w:hAnsi="Comic Sans MS"/>
                <w:sz w:val="48"/>
                <w:szCs w:val="48"/>
              </w:rPr>
              <w:t>ing in the EYFS</w:t>
            </w:r>
          </w:p>
        </w:tc>
        <w:tc>
          <w:tcPr>
            <w:tcW w:w="5129"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Pr>
                <w:rFonts w:ascii="Comic Sans MS" w:hAnsi="Comic Sans MS"/>
                <w:color w:val="000000"/>
                <w:sz w:val="24"/>
                <w:szCs w:val="24"/>
              </w:rPr>
              <w:t>As soon as children</w:t>
            </w:r>
            <w:r w:rsidRPr="00D8531C">
              <w:rPr>
                <w:rFonts w:ascii="Comic Sans MS" w:hAnsi="Comic Sans MS"/>
                <w:color w:val="000000"/>
                <w:sz w:val="24"/>
                <w:szCs w:val="24"/>
              </w:rPr>
              <w:t xml:space="preserve"> know some sounds, story scribing with helicopter stories</w:t>
            </w:r>
            <w:r>
              <w:rPr>
                <w:rFonts w:ascii="Comic Sans MS" w:hAnsi="Comic Sans MS"/>
                <w:color w:val="000000"/>
                <w:sz w:val="24"/>
                <w:szCs w:val="24"/>
              </w:rPr>
              <w:t xml:space="preserve"> is introduced (</w:t>
            </w:r>
            <w:r w:rsidRPr="00D8531C">
              <w:rPr>
                <w:rFonts w:ascii="Comic Sans MS" w:hAnsi="Comic Sans MS"/>
                <w:color w:val="000000"/>
                <w:sz w:val="24"/>
                <w:szCs w:val="24"/>
              </w:rPr>
              <w:t>ch</w:t>
            </w:r>
            <w:r>
              <w:rPr>
                <w:rFonts w:ascii="Comic Sans MS" w:hAnsi="Comic Sans MS"/>
                <w:color w:val="000000"/>
                <w:sz w:val="24"/>
                <w:szCs w:val="24"/>
              </w:rPr>
              <w:t>ildre</w:t>
            </w:r>
            <w:r w:rsidRPr="00D8531C">
              <w:rPr>
                <w:rFonts w:ascii="Comic Sans MS" w:hAnsi="Comic Sans MS"/>
                <w:color w:val="000000"/>
                <w:sz w:val="24"/>
                <w:szCs w:val="24"/>
              </w:rPr>
              <w:t>n write the learnt initial sounds independent</w:t>
            </w:r>
            <w:r>
              <w:rPr>
                <w:rFonts w:ascii="Comic Sans MS" w:hAnsi="Comic Sans MS"/>
                <w:color w:val="000000"/>
                <w:sz w:val="24"/>
                <w:szCs w:val="24"/>
              </w:rPr>
              <w:t>ly). Writing is child-initiated.</w:t>
            </w:r>
          </w:p>
        </w:tc>
        <w:tc>
          <w:tcPr>
            <w:tcW w:w="5130"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sidRPr="00D8531C">
              <w:rPr>
                <w:rFonts w:ascii="Comic Sans MS" w:hAnsi="Comic Sans MS"/>
                <w:color w:val="000000"/>
                <w:sz w:val="24"/>
                <w:szCs w:val="24"/>
              </w:rPr>
              <w:t xml:space="preserve">All pots </w:t>
            </w:r>
            <w:r>
              <w:rPr>
                <w:rFonts w:ascii="Comic Sans MS" w:hAnsi="Comic Sans MS"/>
                <w:color w:val="000000"/>
                <w:sz w:val="24"/>
                <w:szCs w:val="24"/>
              </w:rPr>
              <w:t xml:space="preserve">and equipment are </w:t>
            </w:r>
            <w:r w:rsidRPr="00D8531C">
              <w:rPr>
                <w:rFonts w:ascii="Comic Sans MS" w:hAnsi="Comic Sans MS"/>
                <w:color w:val="000000"/>
                <w:sz w:val="24"/>
                <w:szCs w:val="24"/>
              </w:rPr>
              <w:t>labelled with phrases/sentences</w:t>
            </w:r>
            <w:r>
              <w:rPr>
                <w:rFonts w:ascii="Comic Sans MS" w:hAnsi="Comic Sans MS"/>
                <w:color w:val="000000"/>
                <w:sz w:val="24"/>
                <w:szCs w:val="24"/>
              </w:rPr>
              <w:t>.</w:t>
            </w:r>
          </w:p>
        </w:tc>
      </w:tr>
      <w:tr w:rsidR="00B376E0" w:rsidTr="00B376E0">
        <w:tc>
          <w:tcPr>
            <w:tcW w:w="5129"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Pr>
                <w:rFonts w:ascii="Comic Sans MS" w:hAnsi="Comic Sans MS"/>
                <w:color w:val="000000"/>
                <w:sz w:val="24"/>
                <w:szCs w:val="24"/>
              </w:rPr>
              <w:t>W</w:t>
            </w:r>
            <w:r w:rsidRPr="00D8531C">
              <w:rPr>
                <w:rFonts w:ascii="Comic Sans MS" w:hAnsi="Comic Sans MS"/>
                <w:color w:val="000000"/>
                <w:sz w:val="24"/>
                <w:szCs w:val="24"/>
              </w:rPr>
              <w:t>riting evidence is recorded to show each child’s journey (adult and child-initiated</w:t>
            </w:r>
            <w:r>
              <w:rPr>
                <w:rFonts w:ascii="Comic Sans MS" w:hAnsi="Comic Sans MS"/>
                <w:color w:val="000000"/>
                <w:sz w:val="24"/>
                <w:szCs w:val="24"/>
              </w:rPr>
              <w:t xml:space="preserve"> tasks</w:t>
            </w:r>
            <w:r w:rsidRPr="00D8531C">
              <w:rPr>
                <w:rFonts w:ascii="Comic Sans MS" w:hAnsi="Comic Sans MS"/>
                <w:color w:val="000000"/>
                <w:sz w:val="24"/>
                <w:szCs w:val="24"/>
              </w:rPr>
              <w:t>).</w:t>
            </w:r>
          </w:p>
        </w:tc>
        <w:tc>
          <w:tcPr>
            <w:tcW w:w="5129"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Pr>
                <w:rFonts w:ascii="Comic Sans MS" w:hAnsi="Comic Sans MS"/>
                <w:color w:val="000000"/>
                <w:sz w:val="24"/>
                <w:szCs w:val="24"/>
              </w:rPr>
              <w:t>P</w:t>
            </w:r>
            <w:r w:rsidRPr="00D8531C">
              <w:rPr>
                <w:rFonts w:ascii="Comic Sans MS" w:hAnsi="Comic Sans MS"/>
                <w:color w:val="000000"/>
                <w:sz w:val="24"/>
                <w:szCs w:val="24"/>
              </w:rPr>
              <w:t xml:space="preserve">rovision activities include a writing </w:t>
            </w:r>
            <w:r>
              <w:rPr>
                <w:rFonts w:ascii="Comic Sans MS" w:hAnsi="Comic Sans MS"/>
                <w:color w:val="000000"/>
                <w:sz w:val="24"/>
                <w:szCs w:val="24"/>
              </w:rPr>
              <w:t>element</w:t>
            </w:r>
            <w:r w:rsidRPr="00D8531C">
              <w:rPr>
                <w:rFonts w:ascii="Comic Sans MS" w:hAnsi="Comic Sans MS"/>
                <w:color w:val="000000"/>
                <w:sz w:val="24"/>
                <w:szCs w:val="24"/>
              </w:rPr>
              <w:t xml:space="preserve">, e.g. one example was a sign for ambulance that was constructed in the outdoor area, writing was prompted by adults, e.g. Who’s inside? </w:t>
            </w:r>
            <w:r>
              <w:rPr>
                <w:rFonts w:ascii="Comic Sans MS" w:hAnsi="Comic Sans MS"/>
                <w:color w:val="000000"/>
                <w:sz w:val="24"/>
                <w:szCs w:val="24"/>
              </w:rPr>
              <w:t xml:space="preserve">Why? </w:t>
            </w:r>
            <w:r w:rsidRPr="00D8531C">
              <w:rPr>
                <w:rFonts w:ascii="Comic Sans MS" w:hAnsi="Comic Sans MS"/>
                <w:color w:val="000000"/>
                <w:sz w:val="24"/>
                <w:szCs w:val="24"/>
              </w:rPr>
              <w:t>Everything ‘made’ needs a label, sign or description – writing is everywhere!</w:t>
            </w:r>
          </w:p>
        </w:tc>
        <w:tc>
          <w:tcPr>
            <w:tcW w:w="5130"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sidRPr="00D8531C">
              <w:rPr>
                <w:rFonts w:ascii="Comic Sans MS" w:hAnsi="Comic Sans MS"/>
                <w:color w:val="000000"/>
                <w:sz w:val="24"/>
                <w:szCs w:val="24"/>
              </w:rPr>
              <w:t xml:space="preserve">Daily morning activity </w:t>
            </w:r>
            <w:r>
              <w:rPr>
                <w:rFonts w:ascii="Comic Sans MS" w:hAnsi="Comic Sans MS"/>
                <w:color w:val="000000"/>
                <w:sz w:val="24"/>
                <w:szCs w:val="24"/>
              </w:rPr>
              <w:t xml:space="preserve">in place for all children </w:t>
            </w:r>
            <w:r w:rsidRPr="00D8531C">
              <w:rPr>
                <w:rFonts w:ascii="Comic Sans MS" w:hAnsi="Comic Sans MS"/>
                <w:color w:val="000000"/>
                <w:sz w:val="24"/>
                <w:szCs w:val="24"/>
              </w:rPr>
              <w:t xml:space="preserve">– </w:t>
            </w:r>
            <w:r>
              <w:rPr>
                <w:rFonts w:ascii="Comic Sans MS" w:hAnsi="Comic Sans MS"/>
                <w:color w:val="000000"/>
                <w:sz w:val="24"/>
                <w:szCs w:val="24"/>
              </w:rPr>
              <w:t xml:space="preserve">for example, children respond to an image/artefact </w:t>
            </w:r>
            <w:proofErr w:type="spellStart"/>
            <w:r>
              <w:rPr>
                <w:rFonts w:ascii="Comic Sans MS" w:hAnsi="Comic Sans MS"/>
                <w:color w:val="000000"/>
                <w:sz w:val="24"/>
                <w:szCs w:val="24"/>
              </w:rPr>
              <w:t>etc</w:t>
            </w:r>
            <w:proofErr w:type="spellEnd"/>
            <w:r>
              <w:rPr>
                <w:rFonts w:ascii="Comic Sans MS" w:hAnsi="Comic Sans MS"/>
                <w:color w:val="000000"/>
                <w:sz w:val="24"/>
                <w:szCs w:val="24"/>
              </w:rPr>
              <w:t xml:space="preserve"> by writing a caption, or similar, for it. </w:t>
            </w:r>
          </w:p>
        </w:tc>
      </w:tr>
      <w:tr w:rsidR="00B376E0" w:rsidTr="00B376E0">
        <w:tc>
          <w:tcPr>
            <w:tcW w:w="5129"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Pr>
                <w:rFonts w:ascii="Comic Sans MS" w:hAnsi="Comic Sans MS"/>
                <w:color w:val="000000"/>
                <w:sz w:val="24"/>
                <w:szCs w:val="24"/>
              </w:rPr>
              <w:t>A wide</w:t>
            </w:r>
            <w:r w:rsidRPr="00D8531C">
              <w:rPr>
                <w:rFonts w:ascii="Comic Sans MS" w:hAnsi="Comic Sans MS"/>
                <w:color w:val="000000"/>
                <w:sz w:val="24"/>
                <w:szCs w:val="24"/>
              </w:rPr>
              <w:t xml:space="preserve"> range of genres covered, e.g. recipe, letters, lists, invites, signs, posters, cards - </w:t>
            </w:r>
            <w:r>
              <w:rPr>
                <w:rFonts w:ascii="Comic Sans MS" w:hAnsi="Comic Sans MS"/>
                <w:color w:val="000000"/>
                <w:sz w:val="24"/>
                <w:szCs w:val="24"/>
              </w:rPr>
              <w:t xml:space="preserve">writing for a purpose is encouraged. </w:t>
            </w:r>
          </w:p>
        </w:tc>
        <w:tc>
          <w:tcPr>
            <w:tcW w:w="5129"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sidRPr="00D8531C">
              <w:rPr>
                <w:rFonts w:ascii="Comic Sans MS" w:hAnsi="Comic Sans MS"/>
                <w:color w:val="000000"/>
                <w:sz w:val="24"/>
                <w:szCs w:val="24"/>
              </w:rPr>
              <w:t>Weekly sticker challenge for independent writing</w:t>
            </w:r>
            <w:r>
              <w:rPr>
                <w:rFonts w:ascii="Comic Sans MS" w:hAnsi="Comic Sans MS"/>
                <w:color w:val="000000"/>
                <w:sz w:val="24"/>
                <w:szCs w:val="24"/>
              </w:rPr>
              <w:t xml:space="preserve"> linked to the theme. </w:t>
            </w:r>
          </w:p>
        </w:tc>
        <w:tc>
          <w:tcPr>
            <w:tcW w:w="5130"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Pr>
                <w:rFonts w:ascii="Comic Sans MS" w:hAnsi="Comic Sans MS"/>
                <w:color w:val="000000"/>
                <w:sz w:val="24"/>
                <w:szCs w:val="24"/>
              </w:rPr>
              <w:t>Children develop their fine motor skills and letter formation through the ‘ Squiggle Whilst you Wiggle’  and ‘Squiggle me into a Writer’ programme.</w:t>
            </w:r>
          </w:p>
        </w:tc>
      </w:tr>
      <w:tr w:rsidR="00B376E0" w:rsidTr="00B376E0">
        <w:tc>
          <w:tcPr>
            <w:tcW w:w="5129"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sidRPr="00D8531C">
              <w:rPr>
                <w:rFonts w:ascii="Comic Sans MS" w:hAnsi="Comic Sans MS"/>
                <w:color w:val="000000"/>
                <w:sz w:val="24"/>
                <w:szCs w:val="24"/>
              </w:rPr>
              <w:t xml:space="preserve">Reading and writing on bananas (fruit basket) linked to </w:t>
            </w:r>
            <w:proofErr w:type="spellStart"/>
            <w:r w:rsidRPr="00D8531C">
              <w:rPr>
                <w:rFonts w:ascii="Comic Sans MS" w:hAnsi="Comic Sans MS"/>
                <w:color w:val="000000"/>
                <w:sz w:val="24"/>
                <w:szCs w:val="24"/>
              </w:rPr>
              <w:t>RWInc</w:t>
            </w:r>
            <w:proofErr w:type="spellEnd"/>
            <w:r w:rsidRPr="00D8531C">
              <w:rPr>
                <w:rFonts w:ascii="Comic Sans MS" w:hAnsi="Comic Sans MS"/>
                <w:color w:val="000000"/>
                <w:sz w:val="24"/>
                <w:szCs w:val="24"/>
              </w:rPr>
              <w:t xml:space="preserve"> sounds.</w:t>
            </w:r>
          </w:p>
        </w:tc>
        <w:tc>
          <w:tcPr>
            <w:tcW w:w="5129" w:type="dxa"/>
          </w:tcPr>
          <w:p w:rsidR="00B376E0" w:rsidRPr="00D8531C" w:rsidRDefault="00B376E0" w:rsidP="00B376E0">
            <w:pPr>
              <w:pStyle w:val="ListParagraph"/>
              <w:numPr>
                <w:ilvl w:val="0"/>
                <w:numId w:val="1"/>
              </w:numPr>
              <w:spacing w:line="276" w:lineRule="auto"/>
              <w:rPr>
                <w:rFonts w:ascii="Comic Sans MS" w:hAnsi="Comic Sans MS"/>
                <w:sz w:val="24"/>
                <w:szCs w:val="24"/>
              </w:rPr>
            </w:pPr>
            <w:r w:rsidRPr="00D8531C">
              <w:rPr>
                <w:rFonts w:ascii="Comic Sans MS" w:hAnsi="Comic Sans MS"/>
                <w:color w:val="000000"/>
                <w:sz w:val="24"/>
                <w:szCs w:val="24"/>
              </w:rPr>
              <w:t>Set 1 and 2 phonics sound mats and red words available in all areas fo</w:t>
            </w:r>
            <w:r>
              <w:rPr>
                <w:rFonts w:ascii="Comic Sans MS" w:hAnsi="Comic Sans MS"/>
                <w:color w:val="000000"/>
                <w:sz w:val="24"/>
                <w:szCs w:val="24"/>
              </w:rPr>
              <w:t>r</w:t>
            </w:r>
            <w:r w:rsidRPr="00D8531C">
              <w:rPr>
                <w:rFonts w:ascii="Comic Sans MS" w:hAnsi="Comic Sans MS"/>
                <w:color w:val="000000"/>
                <w:sz w:val="24"/>
                <w:szCs w:val="24"/>
              </w:rPr>
              <w:t xml:space="preserve"> children to</w:t>
            </w:r>
            <w:r>
              <w:rPr>
                <w:rFonts w:ascii="Comic Sans MS" w:hAnsi="Comic Sans MS"/>
                <w:color w:val="000000"/>
                <w:sz w:val="24"/>
                <w:szCs w:val="24"/>
              </w:rPr>
              <w:t xml:space="preserve"> refer to when writing in contin</w:t>
            </w:r>
            <w:r w:rsidRPr="00D8531C">
              <w:rPr>
                <w:rFonts w:ascii="Comic Sans MS" w:hAnsi="Comic Sans MS"/>
                <w:color w:val="000000"/>
                <w:sz w:val="24"/>
                <w:szCs w:val="24"/>
              </w:rPr>
              <w:t>uous provision.</w:t>
            </w:r>
          </w:p>
        </w:tc>
        <w:tc>
          <w:tcPr>
            <w:tcW w:w="5130" w:type="dxa"/>
          </w:tcPr>
          <w:p w:rsidR="00B376E0" w:rsidRPr="00D8531C" w:rsidRDefault="00B376E0" w:rsidP="00B376E0">
            <w:pPr>
              <w:spacing w:line="276" w:lineRule="auto"/>
              <w:rPr>
                <w:rFonts w:ascii="Comic Sans MS" w:hAnsi="Comic Sans MS"/>
                <w:sz w:val="24"/>
                <w:szCs w:val="24"/>
              </w:rPr>
            </w:pPr>
            <w:r w:rsidRPr="00D8531C">
              <w:rPr>
                <w:noProof/>
                <w:sz w:val="24"/>
                <w:szCs w:val="24"/>
                <w:lang w:eastAsia="en-GB"/>
              </w:rPr>
              <w:drawing>
                <wp:anchor distT="0" distB="0" distL="114300" distR="114300" simplePos="0" relativeHeight="251659264" behindDoc="0" locked="0" layoutInCell="1" allowOverlap="1" wp14:anchorId="577C026D" wp14:editId="4B75FE91">
                  <wp:simplePos x="0" y="0"/>
                  <wp:positionH relativeFrom="column">
                    <wp:posOffset>996315</wp:posOffset>
                  </wp:positionH>
                  <wp:positionV relativeFrom="paragraph">
                    <wp:posOffset>70485</wp:posOffset>
                  </wp:positionV>
                  <wp:extent cx="1095375" cy="872490"/>
                  <wp:effectExtent l="0" t="0" r="9525" b="3810"/>
                  <wp:wrapSquare wrapText="bothSides"/>
                  <wp:docPr id="2" name="Picture 2" descr="Barton St Peter's Relationship and Sex Education Cas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ton St Peter's Relationship and Sex Education Case Stud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4187" t="5989" r="13340"/>
                          <a:stretch/>
                        </pic:blipFill>
                        <pic:spPr bwMode="auto">
                          <a:xfrm>
                            <a:off x="0" y="0"/>
                            <a:ext cx="1095375" cy="872490"/>
                          </a:xfrm>
                          <a:prstGeom prst="rect">
                            <a:avLst/>
                          </a:prstGeom>
                          <a:noFill/>
                          <a:ln>
                            <a:noFill/>
                          </a:ln>
                          <a:extLst>
                            <a:ext uri="{53640926-AAD7-44D8-BBD7-CCE9431645EC}">
                              <a14:shadowObscured xmlns:a14="http://schemas.microsoft.com/office/drawing/2010/main"/>
                            </a:ext>
                          </a:extLst>
                        </pic:spPr>
                      </pic:pic>
                    </a:graphicData>
                  </a:graphic>
                </wp:anchor>
              </w:drawing>
            </w:r>
          </w:p>
        </w:tc>
      </w:tr>
    </w:tbl>
    <w:p w:rsidR="00B376E0" w:rsidRDefault="00B376E0" w:rsidP="00B376E0">
      <w:pPr>
        <w:rPr>
          <w:rFonts w:ascii="Comic Sans MS" w:hAnsi="Comic Sans MS"/>
          <w:b/>
          <w:bCs/>
          <w:i/>
          <w:iCs/>
          <w:color w:val="000000"/>
          <w:sz w:val="16"/>
          <w:szCs w:val="16"/>
          <w:shd w:val="clear" w:color="auto" w:fill="FFFFFF"/>
        </w:rPr>
      </w:pPr>
      <w:r>
        <w:rPr>
          <w:rFonts w:ascii="Comic Sans MS" w:hAnsi="Comic Sans MS"/>
          <w:b/>
          <w:bCs/>
          <w:i/>
          <w:iCs/>
          <w:color w:val="000000"/>
          <w:sz w:val="16"/>
          <w:szCs w:val="16"/>
        </w:rPr>
        <w:t xml:space="preserve">N.B. </w:t>
      </w:r>
      <w:r>
        <w:rPr>
          <w:rFonts w:ascii="Comic Sans MS" w:hAnsi="Comic Sans MS"/>
          <w:b/>
          <w:bCs/>
          <w:i/>
          <w:iCs/>
          <w:color w:val="000000"/>
          <w:sz w:val="16"/>
          <w:szCs w:val="16"/>
          <w:shd w:val="clear" w:color="auto" w:fill="FFFFFF"/>
        </w:rPr>
        <w:t>During a Helicopter Stories session, children dictate their stories to an adult scribe. Members of the class then gather and the stories are acted out. This is a form of child-centred learning, as the pupil is in control with the freedom to create in any way they want and bring their individual story to life. In Helicopter Stories, children’s words are respected and the approach lends itself to collaborative play and sharing ideas. Helicopter Stories not only reinforces the connection between spoken and written words, but also gives pupils the chance to see how ingenious mark making and letters can be, which can in turn inspire them to explore writing in their own way. The approach has been shown to boost confidence in literacy and improve vocabulary skills, which enhances communication through speaking and listening.</w:t>
      </w:r>
    </w:p>
    <w:p w:rsidR="00B376E0" w:rsidRPr="00B376E0" w:rsidRDefault="00B376E0" w:rsidP="00B376E0">
      <w:pPr>
        <w:rPr>
          <w:rFonts w:ascii="Comic Sans MS" w:hAnsi="Comic Sans MS"/>
          <w:b/>
          <w:bCs/>
          <w:iCs/>
          <w:color w:val="000000"/>
          <w:sz w:val="16"/>
          <w:szCs w:val="16"/>
          <w:u w:val="single"/>
          <w:shd w:val="clear" w:color="auto" w:fill="FFFFFF"/>
        </w:rPr>
      </w:pPr>
      <w:bookmarkStart w:id="0" w:name="_GoBack"/>
      <w:r w:rsidRPr="00B376E0">
        <w:rPr>
          <w:rFonts w:ascii="Comic Sans MS" w:hAnsi="Comic Sans MS"/>
          <w:b/>
          <w:bCs/>
          <w:iCs/>
          <w:color w:val="000000"/>
          <w:sz w:val="16"/>
          <w:szCs w:val="16"/>
          <w:u w:val="single"/>
          <w:shd w:val="clear" w:color="auto" w:fill="FFFFFF"/>
        </w:rPr>
        <w:t>September 2023</w:t>
      </w:r>
    </w:p>
    <w:bookmarkEnd w:id="0"/>
    <w:p w:rsidR="004A2458" w:rsidRDefault="004A2458"/>
    <w:sectPr w:rsidR="004A2458" w:rsidSect="00B376E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B3EFD"/>
    <w:multiLevelType w:val="hybridMultilevel"/>
    <w:tmpl w:val="4AAC3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6E0"/>
    <w:rsid w:val="004A2458"/>
    <w:rsid w:val="00B37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13157"/>
  <w15:chartTrackingRefBased/>
  <w15:docId w15:val="{98AD3F25-AEDE-45D0-837F-D89AC0203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6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7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Wilson</dc:creator>
  <cp:keywords/>
  <dc:description/>
  <cp:lastModifiedBy>Rob Wilson</cp:lastModifiedBy>
  <cp:revision>1</cp:revision>
  <dcterms:created xsi:type="dcterms:W3CDTF">2023-09-05T13:06:00Z</dcterms:created>
  <dcterms:modified xsi:type="dcterms:W3CDTF">2023-09-05T13:07:00Z</dcterms:modified>
</cp:coreProperties>
</file>