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0002" w:rsidRDefault="00640002">
      <w:pPr>
        <w:jc w:val="center"/>
        <w:rPr>
          <w:rFonts w:cs="Arial"/>
          <w:b/>
          <w:sz w:val="24"/>
          <w:szCs w:val="24"/>
        </w:rPr>
      </w:pPr>
    </w:p>
    <w:p w:rsidR="00011F53" w:rsidRDefault="00011F53">
      <w:pPr>
        <w:jc w:val="center"/>
        <w:rPr>
          <w:rFonts w:cs="Arial"/>
          <w:b/>
          <w:sz w:val="24"/>
          <w:szCs w:val="24"/>
        </w:rPr>
      </w:pPr>
    </w:p>
    <w:p w:rsidR="00011F53" w:rsidRDefault="00DA36DD">
      <w:pPr>
        <w:jc w:val="center"/>
        <w:rPr>
          <w:rFonts w:cs="Arial"/>
          <w:b/>
          <w:sz w:val="24"/>
          <w:szCs w:val="24"/>
        </w:rPr>
      </w:pPr>
      <w:r>
        <w:rPr>
          <w:rFonts w:cs="Arial"/>
          <w:b/>
          <w:noProof/>
          <w:sz w:val="24"/>
          <w:szCs w:val="24"/>
          <w:lang w:eastAsia="en-GB"/>
        </w:rPr>
        <w:drawing>
          <wp:inline distT="0" distB="0" distL="0" distR="0" wp14:anchorId="54278D27">
            <wp:extent cx="2566670" cy="217043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6670" cy="2170430"/>
                    </a:xfrm>
                    <a:prstGeom prst="rect">
                      <a:avLst/>
                    </a:prstGeom>
                    <a:noFill/>
                  </pic:spPr>
                </pic:pic>
              </a:graphicData>
            </a:graphic>
          </wp:inline>
        </w:drawing>
      </w:r>
    </w:p>
    <w:p w:rsidR="00DA36DD" w:rsidRDefault="00DA36DD" w:rsidP="00DA36DD">
      <w:pPr>
        <w:pStyle w:val="Default"/>
        <w:jc w:val="center"/>
        <w:rPr>
          <w:rFonts w:asciiTheme="minorHAnsi" w:hAnsiTheme="minorHAnsi" w:cstheme="minorHAnsi"/>
          <w:b/>
          <w:color w:val="auto"/>
          <w:sz w:val="48"/>
          <w:szCs w:val="48"/>
        </w:rPr>
      </w:pPr>
      <w:r w:rsidRPr="003D7690">
        <w:rPr>
          <w:rFonts w:asciiTheme="minorHAnsi" w:hAnsiTheme="minorHAnsi" w:cstheme="minorHAnsi"/>
          <w:b/>
          <w:color w:val="auto"/>
          <w:sz w:val="48"/>
          <w:szCs w:val="48"/>
        </w:rPr>
        <w:t xml:space="preserve">Barton St Peter’s </w:t>
      </w:r>
    </w:p>
    <w:p w:rsidR="00DA36DD" w:rsidRPr="003D7690" w:rsidRDefault="00DA36DD" w:rsidP="00DA36DD">
      <w:pPr>
        <w:pStyle w:val="Default"/>
        <w:jc w:val="center"/>
        <w:rPr>
          <w:rFonts w:asciiTheme="minorHAnsi" w:hAnsiTheme="minorHAnsi" w:cstheme="minorHAnsi"/>
          <w:b/>
          <w:color w:val="auto"/>
          <w:sz w:val="48"/>
          <w:szCs w:val="48"/>
        </w:rPr>
      </w:pPr>
      <w:r w:rsidRPr="003D7690">
        <w:rPr>
          <w:rFonts w:asciiTheme="minorHAnsi" w:hAnsiTheme="minorHAnsi" w:cstheme="minorHAnsi"/>
          <w:b/>
          <w:color w:val="auto"/>
          <w:sz w:val="48"/>
          <w:szCs w:val="48"/>
        </w:rPr>
        <w:t>Church of England Primary School</w:t>
      </w:r>
    </w:p>
    <w:p w:rsidR="00011F53" w:rsidRDefault="00011F53">
      <w:pPr>
        <w:jc w:val="center"/>
        <w:rPr>
          <w:rFonts w:cs="Arial"/>
          <w:b/>
          <w:sz w:val="24"/>
          <w:szCs w:val="24"/>
        </w:rPr>
      </w:pPr>
    </w:p>
    <w:p w:rsidR="00010837" w:rsidRPr="00010837" w:rsidRDefault="00010837" w:rsidP="00DA36DD">
      <w:pPr>
        <w:rPr>
          <w:rFonts w:cs="Arial"/>
          <w:b/>
          <w:sz w:val="56"/>
          <w:szCs w:val="56"/>
        </w:rPr>
      </w:pPr>
    </w:p>
    <w:p w:rsidR="00640002" w:rsidRPr="00010837" w:rsidRDefault="00453616" w:rsidP="00010837">
      <w:pPr>
        <w:spacing w:after="0"/>
        <w:jc w:val="center"/>
        <w:rPr>
          <w:rFonts w:cs="Arial"/>
          <w:b/>
          <w:sz w:val="56"/>
          <w:szCs w:val="56"/>
        </w:rPr>
      </w:pPr>
      <w:r>
        <w:rPr>
          <w:rFonts w:cs="Arial"/>
          <w:b/>
          <w:sz w:val="56"/>
          <w:szCs w:val="56"/>
        </w:rPr>
        <w:t>Request for Information</w:t>
      </w:r>
      <w:r w:rsidR="00640002" w:rsidRPr="00010837">
        <w:rPr>
          <w:rFonts w:cs="Arial"/>
          <w:b/>
          <w:sz w:val="56"/>
          <w:szCs w:val="56"/>
        </w:rPr>
        <w:t xml:space="preserve"> Policy</w:t>
      </w:r>
    </w:p>
    <w:p w:rsidR="00640002" w:rsidRDefault="00DD339F">
      <w:pPr>
        <w:jc w:val="center"/>
        <w:rPr>
          <w:rFonts w:cs="Arial"/>
          <w:b/>
          <w:sz w:val="56"/>
          <w:szCs w:val="56"/>
        </w:rPr>
      </w:pPr>
      <w:r>
        <w:rPr>
          <w:rFonts w:cs="Arial"/>
          <w:b/>
          <w:sz w:val="56"/>
          <w:szCs w:val="56"/>
        </w:rPr>
        <w:t>November 2022</w:t>
      </w:r>
    </w:p>
    <w:p w:rsidR="00010837" w:rsidRPr="00010837" w:rsidRDefault="00010837">
      <w:pPr>
        <w:jc w:val="center"/>
        <w:rPr>
          <w:rFonts w:cs="Arial"/>
          <w:b/>
          <w:sz w:val="56"/>
          <w:szCs w:val="56"/>
        </w:rPr>
      </w:pPr>
    </w:p>
    <w:p w:rsidR="00640002" w:rsidRDefault="00640002">
      <w:pPr>
        <w:jc w:val="center"/>
        <w:rPr>
          <w:rFonts w:cs="Arial"/>
          <w:b/>
          <w:noProof/>
          <w:sz w:val="72"/>
          <w:szCs w:val="72"/>
          <w:lang w:eastAsia="en-GB"/>
        </w:rPr>
      </w:pPr>
    </w:p>
    <w:p w:rsidR="00010837" w:rsidRDefault="00010837">
      <w:pPr>
        <w:pStyle w:val="BodyText2"/>
        <w:rPr>
          <w:b/>
          <w:bCs/>
          <w:sz w:val="28"/>
          <w:szCs w:val="24"/>
        </w:rPr>
      </w:pPr>
      <w:r>
        <w:rPr>
          <w:b/>
          <w:bCs/>
          <w:sz w:val="28"/>
          <w:szCs w:val="24"/>
        </w:rPr>
        <w:br w:type="page"/>
      </w:r>
    </w:p>
    <w:p w:rsidR="00640002" w:rsidRDefault="00640002">
      <w:pPr>
        <w:pStyle w:val="BodyText2"/>
        <w:rPr>
          <w:b/>
          <w:bCs/>
          <w:sz w:val="28"/>
          <w:szCs w:val="24"/>
        </w:rPr>
      </w:pPr>
      <w:r>
        <w:rPr>
          <w:b/>
          <w:bCs/>
          <w:sz w:val="28"/>
          <w:szCs w:val="24"/>
        </w:rPr>
        <w:lastRenderedPageBreak/>
        <w:t>Document History</w:t>
      </w:r>
    </w:p>
    <w:p w:rsidR="00640002" w:rsidRDefault="00640002">
      <w:pPr>
        <w:pStyle w:val="BodyText2"/>
        <w:rPr>
          <w:szCs w:val="24"/>
        </w:rPr>
      </w:pPr>
    </w:p>
    <w:tbl>
      <w:tblPr>
        <w:tblW w:w="0" w:type="auto"/>
        <w:tblInd w:w="729" w:type="dxa"/>
        <w:tblLayout w:type="fixed"/>
        <w:tblLook w:val="0000" w:firstRow="0" w:lastRow="0" w:firstColumn="0" w:lastColumn="0" w:noHBand="0" w:noVBand="0"/>
      </w:tblPr>
      <w:tblGrid>
        <w:gridCol w:w="2794"/>
        <w:gridCol w:w="5724"/>
      </w:tblGrid>
      <w:tr w:rsidR="00640002">
        <w:tc>
          <w:tcPr>
            <w:tcW w:w="2794" w:type="dxa"/>
            <w:tcBorders>
              <w:top w:val="single" w:sz="4" w:space="0" w:color="000000"/>
              <w:left w:val="single" w:sz="4" w:space="0" w:color="000000"/>
              <w:bottom w:val="single" w:sz="4" w:space="0" w:color="000000"/>
            </w:tcBorders>
            <w:shd w:val="clear" w:color="auto" w:fill="F3F3F3"/>
          </w:tcPr>
          <w:p w:rsidR="00640002" w:rsidRDefault="00640002">
            <w:pPr>
              <w:pStyle w:val="BodyText2"/>
              <w:snapToGrid w:val="0"/>
              <w:ind w:left="0"/>
              <w:rPr>
                <w:b/>
                <w:bCs/>
                <w:sz w:val="28"/>
                <w:szCs w:val="24"/>
              </w:rPr>
            </w:pPr>
            <w:r>
              <w:rPr>
                <w:b/>
                <w:bCs/>
                <w:sz w:val="28"/>
                <w:szCs w:val="24"/>
              </w:rPr>
              <w:t>Purpose</w:t>
            </w:r>
          </w:p>
        </w:tc>
        <w:tc>
          <w:tcPr>
            <w:tcW w:w="5724" w:type="dxa"/>
            <w:tcBorders>
              <w:top w:val="single" w:sz="4" w:space="0" w:color="000000"/>
              <w:left w:val="single" w:sz="4" w:space="0" w:color="000000"/>
              <w:bottom w:val="single" w:sz="4" w:space="0" w:color="000000"/>
              <w:right w:val="single" w:sz="4" w:space="0" w:color="000000"/>
            </w:tcBorders>
            <w:shd w:val="clear" w:color="auto" w:fill="F3F3F3"/>
          </w:tcPr>
          <w:p w:rsidR="00640002" w:rsidRDefault="00640002">
            <w:pPr>
              <w:pStyle w:val="BodyText2"/>
              <w:snapToGrid w:val="0"/>
              <w:ind w:left="0"/>
              <w:jc w:val="left"/>
              <w:rPr>
                <w:b/>
                <w:bCs/>
                <w:sz w:val="28"/>
                <w:szCs w:val="24"/>
              </w:rPr>
            </w:pPr>
          </w:p>
        </w:tc>
      </w:tr>
      <w:tr w:rsidR="00640002">
        <w:tc>
          <w:tcPr>
            <w:tcW w:w="2794" w:type="dxa"/>
            <w:tcBorders>
              <w:top w:val="single" w:sz="4" w:space="0" w:color="000000"/>
              <w:left w:val="single" w:sz="4" w:space="0" w:color="000000"/>
              <w:bottom w:val="single" w:sz="4" w:space="0" w:color="000000"/>
            </w:tcBorders>
          </w:tcPr>
          <w:p w:rsidR="00640002" w:rsidRDefault="00640002">
            <w:pPr>
              <w:pStyle w:val="BodyText2"/>
              <w:snapToGrid w:val="0"/>
              <w:ind w:left="0"/>
              <w:rPr>
                <w:b/>
                <w:bCs/>
                <w:szCs w:val="24"/>
              </w:rPr>
            </w:pPr>
            <w:r>
              <w:rPr>
                <w:b/>
                <w:bCs/>
                <w:szCs w:val="24"/>
              </w:rPr>
              <w:t>Document Purpose</w:t>
            </w:r>
          </w:p>
          <w:p w:rsidR="00640002" w:rsidRDefault="00640002">
            <w:pPr>
              <w:pStyle w:val="BodyText2"/>
              <w:ind w:left="0"/>
              <w:rPr>
                <w:szCs w:val="24"/>
              </w:rPr>
            </w:pPr>
          </w:p>
          <w:p w:rsidR="00640002" w:rsidRDefault="00640002">
            <w:pPr>
              <w:pStyle w:val="BodyText2"/>
              <w:ind w:left="0"/>
              <w:rPr>
                <w:szCs w:val="24"/>
              </w:rPr>
            </w:pPr>
          </w:p>
        </w:tc>
        <w:tc>
          <w:tcPr>
            <w:tcW w:w="5724" w:type="dxa"/>
            <w:tcBorders>
              <w:top w:val="single" w:sz="4" w:space="0" w:color="000000"/>
              <w:left w:val="single" w:sz="4" w:space="0" w:color="000000"/>
              <w:bottom w:val="single" w:sz="4" w:space="0" w:color="000000"/>
              <w:right w:val="single" w:sz="4" w:space="0" w:color="000000"/>
            </w:tcBorders>
          </w:tcPr>
          <w:p w:rsidR="00640002" w:rsidRDefault="00640002">
            <w:pPr>
              <w:pStyle w:val="BodyText2"/>
              <w:snapToGrid w:val="0"/>
              <w:ind w:left="0"/>
              <w:jc w:val="left"/>
              <w:rPr>
                <w:szCs w:val="24"/>
              </w:rPr>
            </w:pPr>
            <w:r>
              <w:rPr>
                <w:szCs w:val="24"/>
              </w:rPr>
              <w:t xml:space="preserve">To provide a </w:t>
            </w:r>
            <w:r w:rsidR="00453616">
              <w:rPr>
                <w:szCs w:val="24"/>
              </w:rPr>
              <w:t>policy on Requests for Information for North Lincolnshire Schools</w:t>
            </w:r>
          </w:p>
          <w:p w:rsidR="00640002" w:rsidRDefault="00640002">
            <w:pPr>
              <w:pStyle w:val="BodyText2"/>
              <w:ind w:left="0"/>
              <w:jc w:val="left"/>
              <w:rPr>
                <w:szCs w:val="24"/>
              </w:rPr>
            </w:pPr>
          </w:p>
        </w:tc>
      </w:tr>
      <w:tr w:rsidR="00640002">
        <w:tc>
          <w:tcPr>
            <w:tcW w:w="2794" w:type="dxa"/>
            <w:tcBorders>
              <w:top w:val="single" w:sz="4" w:space="0" w:color="000000"/>
              <w:left w:val="single" w:sz="4" w:space="0" w:color="000000"/>
              <w:bottom w:val="single" w:sz="4" w:space="0" w:color="000000"/>
            </w:tcBorders>
          </w:tcPr>
          <w:p w:rsidR="00640002" w:rsidRDefault="00640002">
            <w:pPr>
              <w:pStyle w:val="BodyText2"/>
              <w:snapToGrid w:val="0"/>
              <w:ind w:left="0"/>
              <w:rPr>
                <w:b/>
                <w:bCs/>
                <w:szCs w:val="24"/>
              </w:rPr>
            </w:pPr>
            <w:r>
              <w:rPr>
                <w:b/>
                <w:bCs/>
                <w:szCs w:val="24"/>
              </w:rPr>
              <w:t>Document developed by</w:t>
            </w:r>
          </w:p>
        </w:tc>
        <w:tc>
          <w:tcPr>
            <w:tcW w:w="5724" w:type="dxa"/>
            <w:tcBorders>
              <w:top w:val="single" w:sz="4" w:space="0" w:color="000000"/>
              <w:left w:val="single" w:sz="4" w:space="0" w:color="000000"/>
              <w:bottom w:val="single" w:sz="4" w:space="0" w:color="000000"/>
              <w:right w:val="single" w:sz="4" w:space="0" w:color="000000"/>
            </w:tcBorders>
          </w:tcPr>
          <w:p w:rsidR="00640002" w:rsidRDefault="00453616">
            <w:pPr>
              <w:pStyle w:val="BodyText2"/>
              <w:snapToGrid w:val="0"/>
              <w:ind w:left="0"/>
              <w:rPr>
                <w:szCs w:val="24"/>
              </w:rPr>
            </w:pPr>
            <w:r>
              <w:rPr>
                <w:szCs w:val="24"/>
              </w:rPr>
              <w:t xml:space="preserve">North Lincolnshire Council </w:t>
            </w:r>
            <w:r w:rsidR="00640002">
              <w:rPr>
                <w:szCs w:val="24"/>
              </w:rPr>
              <w:t>Principal Information Governance Officer</w:t>
            </w:r>
          </w:p>
        </w:tc>
      </w:tr>
      <w:tr w:rsidR="00640002">
        <w:tc>
          <w:tcPr>
            <w:tcW w:w="2794" w:type="dxa"/>
            <w:tcBorders>
              <w:top w:val="single" w:sz="4" w:space="0" w:color="000000"/>
              <w:left w:val="single" w:sz="4" w:space="0" w:color="000000"/>
              <w:bottom w:val="single" w:sz="4" w:space="0" w:color="000000"/>
            </w:tcBorders>
          </w:tcPr>
          <w:p w:rsidR="00640002" w:rsidRDefault="00640002">
            <w:pPr>
              <w:pStyle w:val="BodyText2"/>
              <w:snapToGrid w:val="0"/>
              <w:ind w:left="0"/>
              <w:rPr>
                <w:b/>
                <w:bCs/>
                <w:szCs w:val="24"/>
              </w:rPr>
            </w:pPr>
            <w:r>
              <w:rPr>
                <w:b/>
                <w:bCs/>
                <w:szCs w:val="24"/>
              </w:rPr>
              <w:t>Document Location</w:t>
            </w:r>
          </w:p>
          <w:p w:rsidR="00640002" w:rsidRDefault="00640002">
            <w:pPr>
              <w:pStyle w:val="BodyText2"/>
              <w:ind w:left="0"/>
              <w:rPr>
                <w:szCs w:val="24"/>
              </w:rPr>
            </w:pPr>
          </w:p>
        </w:tc>
        <w:tc>
          <w:tcPr>
            <w:tcW w:w="5724" w:type="dxa"/>
            <w:tcBorders>
              <w:top w:val="single" w:sz="4" w:space="0" w:color="000000"/>
              <w:left w:val="single" w:sz="4" w:space="0" w:color="000000"/>
              <w:bottom w:val="single" w:sz="4" w:space="0" w:color="000000"/>
              <w:right w:val="single" w:sz="4" w:space="0" w:color="000000"/>
            </w:tcBorders>
          </w:tcPr>
          <w:p w:rsidR="00640002" w:rsidRDefault="00AD0DDC" w:rsidP="00453616">
            <w:pPr>
              <w:pStyle w:val="BodyText2"/>
              <w:snapToGrid w:val="0"/>
              <w:ind w:left="0"/>
              <w:jc w:val="left"/>
              <w:rPr>
                <w:szCs w:val="24"/>
              </w:rPr>
            </w:pPr>
            <w:r w:rsidRPr="00E762D1">
              <w:rPr>
                <w:szCs w:val="24"/>
              </w:rPr>
              <w:t>Th</w:t>
            </w:r>
            <w:r>
              <w:rPr>
                <w:szCs w:val="24"/>
              </w:rPr>
              <w:t>is document is located on the schools website, DB website and in a policy folder in the Heads office</w:t>
            </w:r>
          </w:p>
        </w:tc>
      </w:tr>
    </w:tbl>
    <w:p w:rsidR="00640002" w:rsidRDefault="00640002"/>
    <w:tbl>
      <w:tblPr>
        <w:tblW w:w="0" w:type="auto"/>
        <w:tblInd w:w="729" w:type="dxa"/>
        <w:tblLayout w:type="fixed"/>
        <w:tblLook w:val="0000" w:firstRow="0" w:lastRow="0" w:firstColumn="0" w:lastColumn="0" w:noHBand="0" w:noVBand="0"/>
      </w:tblPr>
      <w:tblGrid>
        <w:gridCol w:w="2794"/>
        <w:gridCol w:w="5724"/>
      </w:tblGrid>
      <w:tr w:rsidR="00640002">
        <w:tc>
          <w:tcPr>
            <w:tcW w:w="2794" w:type="dxa"/>
            <w:tcBorders>
              <w:top w:val="single" w:sz="4" w:space="0" w:color="000000"/>
              <w:left w:val="single" w:sz="4" w:space="0" w:color="000000"/>
              <w:bottom w:val="single" w:sz="4" w:space="0" w:color="000000"/>
            </w:tcBorders>
            <w:shd w:val="clear" w:color="auto" w:fill="F3F3F3"/>
          </w:tcPr>
          <w:p w:rsidR="00640002" w:rsidRDefault="00640002">
            <w:pPr>
              <w:pStyle w:val="BodyText2"/>
              <w:snapToGrid w:val="0"/>
              <w:ind w:left="0"/>
              <w:rPr>
                <w:b/>
                <w:bCs/>
                <w:sz w:val="28"/>
                <w:szCs w:val="24"/>
              </w:rPr>
            </w:pPr>
            <w:r>
              <w:rPr>
                <w:b/>
                <w:bCs/>
                <w:sz w:val="28"/>
                <w:szCs w:val="24"/>
              </w:rPr>
              <w:t>Revision</w:t>
            </w:r>
          </w:p>
        </w:tc>
        <w:tc>
          <w:tcPr>
            <w:tcW w:w="5724" w:type="dxa"/>
            <w:tcBorders>
              <w:top w:val="single" w:sz="4" w:space="0" w:color="000000"/>
              <w:left w:val="single" w:sz="4" w:space="0" w:color="000000"/>
              <w:bottom w:val="single" w:sz="4" w:space="0" w:color="000000"/>
              <w:right w:val="single" w:sz="4" w:space="0" w:color="000000"/>
            </w:tcBorders>
            <w:shd w:val="clear" w:color="auto" w:fill="F3F3F3"/>
          </w:tcPr>
          <w:p w:rsidR="00640002" w:rsidRDefault="00640002">
            <w:pPr>
              <w:pStyle w:val="BodyText2"/>
              <w:snapToGrid w:val="0"/>
              <w:ind w:left="0"/>
              <w:rPr>
                <w:szCs w:val="24"/>
              </w:rPr>
            </w:pPr>
          </w:p>
        </w:tc>
      </w:tr>
      <w:tr w:rsidR="00640002">
        <w:tc>
          <w:tcPr>
            <w:tcW w:w="2794" w:type="dxa"/>
            <w:tcBorders>
              <w:top w:val="single" w:sz="4" w:space="0" w:color="000000"/>
              <w:left w:val="single" w:sz="4" w:space="0" w:color="000000"/>
              <w:bottom w:val="single" w:sz="4" w:space="0" w:color="000000"/>
            </w:tcBorders>
          </w:tcPr>
          <w:p w:rsidR="00640002" w:rsidRDefault="00640002">
            <w:pPr>
              <w:pStyle w:val="BodyText2"/>
              <w:snapToGrid w:val="0"/>
              <w:ind w:left="0"/>
              <w:rPr>
                <w:b/>
                <w:bCs/>
                <w:szCs w:val="24"/>
              </w:rPr>
            </w:pPr>
            <w:r>
              <w:rPr>
                <w:b/>
                <w:bCs/>
                <w:szCs w:val="24"/>
              </w:rPr>
              <w:t>Revision date</w:t>
            </w:r>
          </w:p>
        </w:tc>
        <w:tc>
          <w:tcPr>
            <w:tcW w:w="5724" w:type="dxa"/>
            <w:tcBorders>
              <w:top w:val="single" w:sz="4" w:space="0" w:color="000000"/>
              <w:left w:val="single" w:sz="4" w:space="0" w:color="000000"/>
              <w:bottom w:val="single" w:sz="4" w:space="0" w:color="000000"/>
              <w:right w:val="single" w:sz="4" w:space="0" w:color="000000"/>
            </w:tcBorders>
          </w:tcPr>
          <w:p w:rsidR="00640002" w:rsidRDefault="00DD339F">
            <w:pPr>
              <w:pStyle w:val="BodyText2"/>
              <w:snapToGrid w:val="0"/>
              <w:ind w:left="0"/>
              <w:rPr>
                <w:szCs w:val="24"/>
              </w:rPr>
            </w:pPr>
            <w:r>
              <w:rPr>
                <w:szCs w:val="24"/>
              </w:rPr>
              <w:t>November 2022</w:t>
            </w:r>
          </w:p>
        </w:tc>
      </w:tr>
      <w:tr w:rsidR="00640002">
        <w:tc>
          <w:tcPr>
            <w:tcW w:w="2794" w:type="dxa"/>
            <w:tcBorders>
              <w:top w:val="single" w:sz="4" w:space="0" w:color="000000"/>
              <w:left w:val="single" w:sz="4" w:space="0" w:color="000000"/>
              <w:bottom w:val="single" w:sz="4" w:space="0" w:color="000000"/>
            </w:tcBorders>
          </w:tcPr>
          <w:p w:rsidR="00640002" w:rsidRDefault="00640002">
            <w:pPr>
              <w:pStyle w:val="BodyText2"/>
              <w:snapToGrid w:val="0"/>
              <w:ind w:left="0"/>
              <w:rPr>
                <w:b/>
                <w:bCs/>
                <w:szCs w:val="24"/>
              </w:rPr>
            </w:pPr>
            <w:r>
              <w:rPr>
                <w:b/>
                <w:bCs/>
                <w:szCs w:val="24"/>
              </w:rPr>
              <w:t>Version</w:t>
            </w:r>
          </w:p>
        </w:tc>
        <w:tc>
          <w:tcPr>
            <w:tcW w:w="5724" w:type="dxa"/>
            <w:tcBorders>
              <w:top w:val="single" w:sz="4" w:space="0" w:color="000000"/>
              <w:left w:val="single" w:sz="4" w:space="0" w:color="000000"/>
              <w:bottom w:val="single" w:sz="4" w:space="0" w:color="000000"/>
              <w:right w:val="single" w:sz="4" w:space="0" w:color="000000"/>
            </w:tcBorders>
          </w:tcPr>
          <w:p w:rsidR="00640002" w:rsidRDefault="00453616" w:rsidP="00640002">
            <w:pPr>
              <w:pStyle w:val="BodyText2"/>
              <w:snapToGrid w:val="0"/>
              <w:ind w:left="0"/>
              <w:rPr>
                <w:szCs w:val="24"/>
              </w:rPr>
            </w:pPr>
            <w:r>
              <w:rPr>
                <w:szCs w:val="24"/>
              </w:rPr>
              <w:t>Final v1</w:t>
            </w:r>
            <w:r w:rsidR="00640002">
              <w:rPr>
                <w:szCs w:val="24"/>
              </w:rPr>
              <w:t>.2</w:t>
            </w:r>
          </w:p>
        </w:tc>
      </w:tr>
      <w:tr w:rsidR="00640002">
        <w:tc>
          <w:tcPr>
            <w:tcW w:w="2794" w:type="dxa"/>
            <w:tcBorders>
              <w:top w:val="single" w:sz="4" w:space="0" w:color="000000"/>
              <w:left w:val="single" w:sz="4" w:space="0" w:color="000000"/>
              <w:bottom w:val="single" w:sz="4" w:space="0" w:color="000000"/>
            </w:tcBorders>
          </w:tcPr>
          <w:p w:rsidR="00640002" w:rsidRDefault="00640002">
            <w:pPr>
              <w:pStyle w:val="BodyText2"/>
              <w:snapToGrid w:val="0"/>
              <w:ind w:left="0"/>
              <w:rPr>
                <w:b/>
                <w:bCs/>
                <w:szCs w:val="24"/>
              </w:rPr>
            </w:pPr>
            <w:r>
              <w:rPr>
                <w:b/>
                <w:bCs/>
                <w:szCs w:val="24"/>
              </w:rPr>
              <w:t>Status</w:t>
            </w:r>
          </w:p>
        </w:tc>
        <w:tc>
          <w:tcPr>
            <w:tcW w:w="5724" w:type="dxa"/>
            <w:tcBorders>
              <w:top w:val="single" w:sz="4" w:space="0" w:color="000000"/>
              <w:left w:val="single" w:sz="4" w:space="0" w:color="000000"/>
              <w:bottom w:val="single" w:sz="4" w:space="0" w:color="000000"/>
              <w:right w:val="single" w:sz="4" w:space="0" w:color="000000"/>
            </w:tcBorders>
          </w:tcPr>
          <w:p w:rsidR="00640002" w:rsidRDefault="00640002">
            <w:pPr>
              <w:pStyle w:val="BodyText2"/>
              <w:snapToGrid w:val="0"/>
              <w:ind w:left="0"/>
              <w:rPr>
                <w:szCs w:val="24"/>
              </w:rPr>
            </w:pPr>
            <w:r>
              <w:rPr>
                <w:szCs w:val="24"/>
              </w:rPr>
              <w:t>Final</w:t>
            </w:r>
          </w:p>
        </w:tc>
      </w:tr>
      <w:tr w:rsidR="00640002">
        <w:tc>
          <w:tcPr>
            <w:tcW w:w="2794" w:type="dxa"/>
            <w:tcBorders>
              <w:top w:val="single" w:sz="4" w:space="0" w:color="000000"/>
              <w:left w:val="single" w:sz="4" w:space="0" w:color="000000"/>
              <w:bottom w:val="single" w:sz="4" w:space="0" w:color="000000"/>
            </w:tcBorders>
          </w:tcPr>
          <w:p w:rsidR="00640002" w:rsidRDefault="00640002">
            <w:pPr>
              <w:pStyle w:val="BodyText2"/>
              <w:snapToGrid w:val="0"/>
              <w:ind w:left="0"/>
              <w:rPr>
                <w:b/>
                <w:bCs/>
                <w:szCs w:val="24"/>
              </w:rPr>
            </w:pPr>
            <w:r>
              <w:rPr>
                <w:b/>
                <w:bCs/>
                <w:szCs w:val="24"/>
              </w:rPr>
              <w:t>Summary of changes</w:t>
            </w:r>
          </w:p>
        </w:tc>
        <w:tc>
          <w:tcPr>
            <w:tcW w:w="5724" w:type="dxa"/>
            <w:tcBorders>
              <w:top w:val="single" w:sz="4" w:space="0" w:color="000000"/>
              <w:left w:val="single" w:sz="4" w:space="0" w:color="000000"/>
              <w:bottom w:val="single" w:sz="4" w:space="0" w:color="000000"/>
              <w:right w:val="single" w:sz="4" w:space="0" w:color="000000"/>
            </w:tcBorders>
          </w:tcPr>
          <w:p w:rsidR="00640002" w:rsidRDefault="00640002" w:rsidP="000D5285">
            <w:pPr>
              <w:pStyle w:val="BodyText2"/>
              <w:ind w:left="0"/>
              <w:jc w:val="left"/>
              <w:rPr>
                <w:szCs w:val="24"/>
              </w:rPr>
            </w:pPr>
          </w:p>
        </w:tc>
      </w:tr>
    </w:tbl>
    <w:p w:rsidR="00640002" w:rsidRDefault="00640002">
      <w:pPr>
        <w:tabs>
          <w:tab w:val="left" w:pos="2880"/>
        </w:tabs>
        <w:rPr>
          <w:i/>
        </w:rPr>
      </w:pPr>
    </w:p>
    <w:tbl>
      <w:tblPr>
        <w:tblW w:w="8518" w:type="dxa"/>
        <w:tblInd w:w="729" w:type="dxa"/>
        <w:tblLayout w:type="fixed"/>
        <w:tblLook w:val="0000" w:firstRow="0" w:lastRow="0" w:firstColumn="0" w:lastColumn="0" w:noHBand="0" w:noVBand="0"/>
      </w:tblPr>
      <w:tblGrid>
        <w:gridCol w:w="2794"/>
        <w:gridCol w:w="5724"/>
      </w:tblGrid>
      <w:tr w:rsidR="00640002">
        <w:tc>
          <w:tcPr>
            <w:tcW w:w="2794" w:type="dxa"/>
            <w:tcBorders>
              <w:top w:val="single" w:sz="4" w:space="0" w:color="000000"/>
              <w:left w:val="single" w:sz="4" w:space="0" w:color="000000"/>
              <w:bottom w:val="single" w:sz="4" w:space="0" w:color="000000"/>
            </w:tcBorders>
            <w:shd w:val="clear" w:color="auto" w:fill="F3F3F3"/>
          </w:tcPr>
          <w:p w:rsidR="00640002" w:rsidRDefault="00640002">
            <w:pPr>
              <w:pStyle w:val="BodyText2"/>
              <w:snapToGrid w:val="0"/>
              <w:ind w:left="0"/>
              <w:rPr>
                <w:b/>
                <w:bCs/>
                <w:sz w:val="28"/>
                <w:szCs w:val="24"/>
              </w:rPr>
            </w:pPr>
            <w:r>
              <w:rPr>
                <w:b/>
                <w:bCs/>
                <w:sz w:val="28"/>
                <w:szCs w:val="24"/>
              </w:rPr>
              <w:t>Approvals</w:t>
            </w:r>
          </w:p>
        </w:tc>
        <w:tc>
          <w:tcPr>
            <w:tcW w:w="5724" w:type="dxa"/>
            <w:tcBorders>
              <w:top w:val="single" w:sz="4" w:space="0" w:color="000000"/>
              <w:left w:val="single" w:sz="4" w:space="0" w:color="000000"/>
              <w:bottom w:val="single" w:sz="4" w:space="0" w:color="000000"/>
              <w:right w:val="single" w:sz="4" w:space="0" w:color="000000"/>
            </w:tcBorders>
            <w:shd w:val="clear" w:color="auto" w:fill="F3F3F3"/>
          </w:tcPr>
          <w:p w:rsidR="00640002" w:rsidRDefault="00640002">
            <w:pPr>
              <w:pStyle w:val="BodyText2"/>
              <w:snapToGrid w:val="0"/>
              <w:ind w:left="0"/>
              <w:rPr>
                <w:szCs w:val="24"/>
              </w:rPr>
            </w:pPr>
          </w:p>
        </w:tc>
      </w:tr>
      <w:tr w:rsidR="00640002">
        <w:trPr>
          <w:trHeight w:val="773"/>
        </w:trPr>
        <w:tc>
          <w:tcPr>
            <w:tcW w:w="2794" w:type="dxa"/>
            <w:tcBorders>
              <w:top w:val="single" w:sz="4" w:space="0" w:color="000000"/>
              <w:left w:val="single" w:sz="4" w:space="0" w:color="000000"/>
              <w:bottom w:val="single" w:sz="4" w:space="0" w:color="000000"/>
            </w:tcBorders>
          </w:tcPr>
          <w:p w:rsidR="00640002" w:rsidRDefault="00640002">
            <w:pPr>
              <w:pStyle w:val="BodyText2"/>
              <w:snapToGrid w:val="0"/>
              <w:ind w:left="0"/>
              <w:jc w:val="left"/>
              <w:rPr>
                <w:b/>
                <w:bCs/>
                <w:szCs w:val="24"/>
              </w:rPr>
            </w:pPr>
            <w:r>
              <w:rPr>
                <w:b/>
                <w:bCs/>
                <w:szCs w:val="24"/>
              </w:rPr>
              <w:t>Principal Information Governance Officer</w:t>
            </w:r>
          </w:p>
        </w:tc>
        <w:tc>
          <w:tcPr>
            <w:tcW w:w="5724" w:type="dxa"/>
            <w:tcBorders>
              <w:top w:val="single" w:sz="4" w:space="0" w:color="000000"/>
              <w:left w:val="single" w:sz="4" w:space="0" w:color="000000"/>
              <w:bottom w:val="single" w:sz="4" w:space="0" w:color="000000"/>
              <w:right w:val="single" w:sz="4" w:space="0" w:color="000000"/>
            </w:tcBorders>
          </w:tcPr>
          <w:p w:rsidR="00640002" w:rsidRDefault="00453616" w:rsidP="00453616">
            <w:pPr>
              <w:pStyle w:val="BodyText2"/>
              <w:snapToGrid w:val="0"/>
              <w:ind w:left="0"/>
              <w:rPr>
                <w:szCs w:val="24"/>
              </w:rPr>
            </w:pPr>
            <w:r w:rsidRPr="00453616">
              <w:rPr>
                <w:szCs w:val="24"/>
              </w:rPr>
              <w:t xml:space="preserve">Create the policy and lead the review of the </w:t>
            </w:r>
            <w:r>
              <w:rPr>
                <w:szCs w:val="24"/>
              </w:rPr>
              <w:t>Request for Information</w:t>
            </w:r>
            <w:r w:rsidRPr="00453616">
              <w:rPr>
                <w:szCs w:val="24"/>
              </w:rPr>
              <w:t xml:space="preserve"> Policy</w:t>
            </w:r>
          </w:p>
        </w:tc>
      </w:tr>
      <w:tr w:rsidR="00640002">
        <w:tc>
          <w:tcPr>
            <w:tcW w:w="2794" w:type="dxa"/>
            <w:tcBorders>
              <w:top w:val="single" w:sz="4" w:space="0" w:color="000000"/>
              <w:left w:val="single" w:sz="4" w:space="0" w:color="000000"/>
              <w:bottom w:val="single" w:sz="4" w:space="0" w:color="000000"/>
            </w:tcBorders>
          </w:tcPr>
          <w:p w:rsidR="00640002" w:rsidRDefault="00453616">
            <w:pPr>
              <w:pStyle w:val="BodyText2"/>
              <w:snapToGrid w:val="0"/>
              <w:ind w:left="0"/>
              <w:jc w:val="left"/>
              <w:rPr>
                <w:b/>
                <w:bCs/>
                <w:szCs w:val="24"/>
              </w:rPr>
            </w:pPr>
            <w:r>
              <w:rPr>
                <w:b/>
                <w:bCs/>
                <w:szCs w:val="24"/>
              </w:rPr>
              <w:t>Assistant Director</w:t>
            </w:r>
            <w:r w:rsidR="00640002">
              <w:rPr>
                <w:b/>
                <w:bCs/>
                <w:szCs w:val="24"/>
              </w:rPr>
              <w:t xml:space="preserve"> Business Support</w:t>
            </w:r>
            <w:r>
              <w:rPr>
                <w:b/>
                <w:bCs/>
                <w:szCs w:val="24"/>
              </w:rPr>
              <w:t xml:space="preserve"> / Assistant Director Education</w:t>
            </w:r>
          </w:p>
        </w:tc>
        <w:tc>
          <w:tcPr>
            <w:tcW w:w="5724" w:type="dxa"/>
            <w:tcBorders>
              <w:top w:val="single" w:sz="4" w:space="0" w:color="000000"/>
              <w:left w:val="single" w:sz="4" w:space="0" w:color="000000"/>
              <w:bottom w:val="single" w:sz="4" w:space="0" w:color="000000"/>
              <w:right w:val="single" w:sz="4" w:space="0" w:color="000000"/>
            </w:tcBorders>
          </w:tcPr>
          <w:p w:rsidR="00640002" w:rsidRDefault="00640002" w:rsidP="00453616">
            <w:pPr>
              <w:pStyle w:val="BodyText2"/>
              <w:snapToGrid w:val="0"/>
              <w:ind w:left="0"/>
              <w:jc w:val="left"/>
              <w:rPr>
                <w:szCs w:val="24"/>
              </w:rPr>
            </w:pPr>
            <w:r>
              <w:rPr>
                <w:szCs w:val="24"/>
              </w:rPr>
              <w:t xml:space="preserve">Oversee the document through the </w:t>
            </w:r>
            <w:r w:rsidR="00453616">
              <w:rPr>
                <w:szCs w:val="24"/>
              </w:rPr>
              <w:t>school</w:t>
            </w:r>
            <w:r>
              <w:rPr>
                <w:szCs w:val="24"/>
              </w:rPr>
              <w:t>’s approval process</w:t>
            </w:r>
          </w:p>
        </w:tc>
      </w:tr>
      <w:tr w:rsidR="00640002">
        <w:tc>
          <w:tcPr>
            <w:tcW w:w="2794" w:type="dxa"/>
            <w:tcBorders>
              <w:top w:val="single" w:sz="4" w:space="0" w:color="000000"/>
              <w:left w:val="single" w:sz="4" w:space="0" w:color="000000"/>
              <w:bottom w:val="single" w:sz="4" w:space="0" w:color="000000"/>
            </w:tcBorders>
          </w:tcPr>
          <w:p w:rsidR="00640002" w:rsidRDefault="00CE7503">
            <w:pPr>
              <w:pStyle w:val="BodyText2"/>
              <w:snapToGrid w:val="0"/>
              <w:ind w:left="0"/>
              <w:rPr>
                <w:b/>
                <w:bCs/>
                <w:szCs w:val="24"/>
              </w:rPr>
            </w:pPr>
            <w:r>
              <w:rPr>
                <w:b/>
                <w:bCs/>
                <w:szCs w:val="24"/>
              </w:rPr>
              <w:t>Schools Group</w:t>
            </w:r>
          </w:p>
        </w:tc>
        <w:tc>
          <w:tcPr>
            <w:tcW w:w="5724" w:type="dxa"/>
            <w:tcBorders>
              <w:top w:val="single" w:sz="4" w:space="0" w:color="000000"/>
              <w:left w:val="single" w:sz="4" w:space="0" w:color="000000"/>
              <w:bottom w:val="single" w:sz="4" w:space="0" w:color="000000"/>
              <w:right w:val="single" w:sz="4" w:space="0" w:color="000000"/>
            </w:tcBorders>
          </w:tcPr>
          <w:p w:rsidR="00640002" w:rsidRDefault="00CE7503">
            <w:pPr>
              <w:pStyle w:val="BodyText2"/>
              <w:snapToGrid w:val="0"/>
              <w:ind w:left="0"/>
              <w:rPr>
                <w:szCs w:val="24"/>
              </w:rPr>
            </w:pPr>
            <w:r w:rsidRPr="00CE7503">
              <w:rPr>
                <w:szCs w:val="24"/>
              </w:rPr>
              <w:t>Approve the policy and changes made as part of a review, recommending adoption to the school governing bodies</w:t>
            </w:r>
          </w:p>
        </w:tc>
      </w:tr>
      <w:tr w:rsidR="00640002">
        <w:tc>
          <w:tcPr>
            <w:tcW w:w="2794" w:type="dxa"/>
            <w:tcBorders>
              <w:top w:val="single" w:sz="4" w:space="0" w:color="000000"/>
              <w:left w:val="single" w:sz="4" w:space="0" w:color="000000"/>
              <w:bottom w:val="single" w:sz="4" w:space="0" w:color="000000"/>
            </w:tcBorders>
          </w:tcPr>
          <w:p w:rsidR="00640002" w:rsidRDefault="00CE7503" w:rsidP="00785E98">
            <w:pPr>
              <w:pStyle w:val="BodyText2"/>
              <w:snapToGrid w:val="0"/>
              <w:ind w:left="0"/>
              <w:jc w:val="left"/>
              <w:rPr>
                <w:b/>
                <w:bCs/>
                <w:szCs w:val="24"/>
              </w:rPr>
            </w:pPr>
            <w:r>
              <w:rPr>
                <w:b/>
                <w:bCs/>
                <w:szCs w:val="24"/>
              </w:rPr>
              <w:t>School Governing Bo</w:t>
            </w:r>
            <w:r w:rsidR="00785E98">
              <w:rPr>
                <w:b/>
                <w:bCs/>
                <w:szCs w:val="24"/>
              </w:rPr>
              <w:t>ard</w:t>
            </w:r>
          </w:p>
        </w:tc>
        <w:tc>
          <w:tcPr>
            <w:tcW w:w="5724" w:type="dxa"/>
            <w:tcBorders>
              <w:top w:val="single" w:sz="4" w:space="0" w:color="000000"/>
              <w:left w:val="single" w:sz="4" w:space="0" w:color="000000"/>
              <w:bottom w:val="single" w:sz="4" w:space="0" w:color="000000"/>
              <w:right w:val="single" w:sz="4" w:space="0" w:color="000000"/>
            </w:tcBorders>
          </w:tcPr>
          <w:p w:rsidR="00640002" w:rsidRDefault="00CE7503" w:rsidP="00CE7503">
            <w:pPr>
              <w:pStyle w:val="BodyText2"/>
              <w:snapToGrid w:val="0"/>
              <w:ind w:left="0"/>
              <w:jc w:val="left"/>
              <w:rPr>
                <w:szCs w:val="24"/>
              </w:rPr>
            </w:pPr>
            <w:r w:rsidRPr="00CE7503">
              <w:rPr>
                <w:szCs w:val="24"/>
              </w:rPr>
              <w:t>Approve the adoption of the policy for the school</w:t>
            </w:r>
          </w:p>
        </w:tc>
      </w:tr>
    </w:tbl>
    <w:p w:rsidR="00640002" w:rsidRDefault="00640002">
      <w:pPr>
        <w:jc w:val="center"/>
        <w:rPr>
          <w:rFonts w:cs="Arial"/>
          <w:b/>
          <w:noProof/>
          <w:sz w:val="72"/>
          <w:szCs w:val="72"/>
          <w:lang w:eastAsia="en-GB"/>
        </w:rPr>
      </w:pPr>
    </w:p>
    <w:p w:rsidR="00640002" w:rsidRDefault="00640002">
      <w:pPr>
        <w:jc w:val="center"/>
        <w:rPr>
          <w:rFonts w:cs="Arial"/>
          <w:b/>
          <w:noProof/>
          <w:sz w:val="72"/>
          <w:szCs w:val="72"/>
          <w:lang w:eastAsia="en-GB"/>
        </w:rPr>
      </w:pPr>
    </w:p>
    <w:p w:rsidR="00640002" w:rsidRDefault="00640002">
      <w:pPr>
        <w:jc w:val="center"/>
        <w:rPr>
          <w:rFonts w:cs="Arial"/>
          <w:b/>
          <w:noProof/>
          <w:sz w:val="72"/>
          <w:szCs w:val="72"/>
          <w:lang w:eastAsia="en-GB"/>
        </w:rPr>
      </w:pPr>
    </w:p>
    <w:p w:rsidR="00640002" w:rsidRDefault="00640002">
      <w:pPr>
        <w:jc w:val="center"/>
        <w:rPr>
          <w:rFonts w:cs="Arial"/>
          <w:b/>
          <w:sz w:val="28"/>
          <w:szCs w:val="28"/>
        </w:rPr>
      </w:pPr>
      <w:r>
        <w:rPr>
          <w:rFonts w:cs="Arial"/>
          <w:b/>
          <w:sz w:val="72"/>
          <w:szCs w:val="72"/>
        </w:rPr>
        <w:t xml:space="preserve">                    </w:t>
      </w:r>
    </w:p>
    <w:p w:rsidR="00640002" w:rsidRDefault="00640002">
      <w:pPr>
        <w:pStyle w:val="Heading8"/>
        <w:spacing w:after="200"/>
      </w:pPr>
      <w:r>
        <w:lastRenderedPageBreak/>
        <w:t>Contents</w:t>
      </w:r>
      <w:r>
        <w:tab/>
        <w:t>Page</w:t>
      </w:r>
    </w:p>
    <w:p w:rsidR="00157549" w:rsidRPr="00157549" w:rsidRDefault="00640002" w:rsidP="00883529">
      <w:pPr>
        <w:pStyle w:val="TOC1"/>
        <w:tabs>
          <w:tab w:val="clear" w:pos="540"/>
        </w:tabs>
        <w:ind w:left="567" w:right="828" w:hanging="567"/>
        <w:rPr>
          <w:rFonts w:ascii="Calibri" w:hAnsi="Calibri" w:cs="Times New Roman"/>
          <w:sz w:val="22"/>
          <w:szCs w:val="22"/>
          <w:lang w:eastAsia="en-GB"/>
        </w:rPr>
      </w:pPr>
      <w:r>
        <w:rPr>
          <w:szCs w:val="28"/>
        </w:rPr>
        <w:fldChar w:fldCharType="begin"/>
      </w:r>
      <w:r>
        <w:rPr>
          <w:szCs w:val="28"/>
        </w:rPr>
        <w:instrText xml:space="preserve"> TOC \o "1-1" \h \z </w:instrText>
      </w:r>
      <w:r>
        <w:rPr>
          <w:szCs w:val="28"/>
        </w:rPr>
        <w:fldChar w:fldCharType="separate"/>
      </w:r>
      <w:hyperlink w:anchor="_Toc445211342" w:history="1">
        <w:r w:rsidR="00157549" w:rsidRPr="004459E3">
          <w:rPr>
            <w:rStyle w:val="Hyperlink"/>
          </w:rPr>
          <w:t>1.</w:t>
        </w:r>
        <w:r w:rsidR="00157549" w:rsidRPr="00157549">
          <w:rPr>
            <w:rFonts w:ascii="Calibri" w:hAnsi="Calibri" w:cs="Times New Roman"/>
            <w:sz w:val="22"/>
            <w:szCs w:val="22"/>
            <w:lang w:eastAsia="en-GB"/>
          </w:rPr>
          <w:tab/>
        </w:r>
        <w:r w:rsidR="00157549" w:rsidRPr="004459E3">
          <w:rPr>
            <w:rStyle w:val="Hyperlink"/>
          </w:rPr>
          <w:t>Introduction</w:t>
        </w:r>
        <w:r w:rsidR="00157549">
          <w:rPr>
            <w:webHidden/>
          </w:rPr>
          <w:tab/>
        </w:r>
        <w:r w:rsidR="00157549">
          <w:rPr>
            <w:webHidden/>
          </w:rPr>
          <w:fldChar w:fldCharType="begin"/>
        </w:r>
        <w:r w:rsidR="00157549">
          <w:rPr>
            <w:webHidden/>
          </w:rPr>
          <w:instrText xml:space="preserve"> PAGEREF _Toc445211342 \h </w:instrText>
        </w:r>
        <w:r w:rsidR="00157549">
          <w:rPr>
            <w:webHidden/>
          </w:rPr>
        </w:r>
        <w:r w:rsidR="00157549">
          <w:rPr>
            <w:webHidden/>
          </w:rPr>
          <w:fldChar w:fldCharType="separate"/>
        </w:r>
        <w:r w:rsidR="00157549">
          <w:rPr>
            <w:webHidden/>
          </w:rPr>
          <w:t>4</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43" w:history="1">
        <w:r w:rsidR="00157549" w:rsidRPr="004459E3">
          <w:rPr>
            <w:rStyle w:val="Hyperlink"/>
          </w:rPr>
          <w:t>2.</w:t>
        </w:r>
        <w:r w:rsidR="00157549" w:rsidRPr="00157549">
          <w:rPr>
            <w:rFonts w:ascii="Calibri" w:hAnsi="Calibri" w:cs="Times New Roman"/>
            <w:sz w:val="22"/>
            <w:szCs w:val="22"/>
            <w:lang w:eastAsia="en-GB"/>
          </w:rPr>
          <w:tab/>
        </w:r>
        <w:r w:rsidR="00157549" w:rsidRPr="004459E3">
          <w:rPr>
            <w:rStyle w:val="Hyperlink"/>
          </w:rPr>
          <w:t>Purpose</w:t>
        </w:r>
        <w:r w:rsidR="00157549">
          <w:rPr>
            <w:webHidden/>
          </w:rPr>
          <w:tab/>
        </w:r>
        <w:r w:rsidR="00157549">
          <w:rPr>
            <w:webHidden/>
          </w:rPr>
          <w:fldChar w:fldCharType="begin"/>
        </w:r>
        <w:r w:rsidR="00157549">
          <w:rPr>
            <w:webHidden/>
          </w:rPr>
          <w:instrText xml:space="preserve"> PAGEREF _Toc445211343 \h </w:instrText>
        </w:r>
        <w:r w:rsidR="00157549">
          <w:rPr>
            <w:webHidden/>
          </w:rPr>
        </w:r>
        <w:r w:rsidR="00157549">
          <w:rPr>
            <w:webHidden/>
          </w:rPr>
          <w:fldChar w:fldCharType="separate"/>
        </w:r>
        <w:r w:rsidR="00157549">
          <w:rPr>
            <w:webHidden/>
          </w:rPr>
          <w:t>4</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44" w:history="1">
        <w:r w:rsidR="00157549" w:rsidRPr="004459E3">
          <w:rPr>
            <w:rStyle w:val="Hyperlink"/>
          </w:rPr>
          <w:t>3.</w:t>
        </w:r>
        <w:r w:rsidR="00157549" w:rsidRPr="00157549">
          <w:rPr>
            <w:rFonts w:ascii="Calibri" w:hAnsi="Calibri" w:cs="Times New Roman"/>
            <w:sz w:val="22"/>
            <w:szCs w:val="22"/>
            <w:lang w:eastAsia="en-GB"/>
          </w:rPr>
          <w:tab/>
        </w:r>
        <w:r w:rsidR="00157549" w:rsidRPr="004459E3">
          <w:rPr>
            <w:rStyle w:val="Hyperlink"/>
          </w:rPr>
          <w:t>Scope</w:t>
        </w:r>
        <w:r w:rsidR="00157549">
          <w:rPr>
            <w:webHidden/>
          </w:rPr>
          <w:tab/>
        </w:r>
        <w:r w:rsidR="00157549">
          <w:rPr>
            <w:webHidden/>
          </w:rPr>
          <w:fldChar w:fldCharType="begin"/>
        </w:r>
        <w:r w:rsidR="00157549">
          <w:rPr>
            <w:webHidden/>
          </w:rPr>
          <w:instrText xml:space="preserve"> PAGEREF _Toc445211344 \h </w:instrText>
        </w:r>
        <w:r w:rsidR="00157549">
          <w:rPr>
            <w:webHidden/>
          </w:rPr>
        </w:r>
        <w:r w:rsidR="00157549">
          <w:rPr>
            <w:webHidden/>
          </w:rPr>
          <w:fldChar w:fldCharType="separate"/>
        </w:r>
        <w:r w:rsidR="00157549">
          <w:rPr>
            <w:webHidden/>
          </w:rPr>
          <w:t>4</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45" w:history="1">
        <w:r w:rsidR="00157549" w:rsidRPr="004459E3">
          <w:rPr>
            <w:rStyle w:val="Hyperlink"/>
          </w:rPr>
          <w:t>4.</w:t>
        </w:r>
        <w:r w:rsidR="00157549" w:rsidRPr="00157549">
          <w:rPr>
            <w:rFonts w:ascii="Calibri" w:hAnsi="Calibri" w:cs="Times New Roman"/>
            <w:sz w:val="22"/>
            <w:szCs w:val="22"/>
            <w:lang w:eastAsia="en-GB"/>
          </w:rPr>
          <w:tab/>
        </w:r>
        <w:r w:rsidR="00157549" w:rsidRPr="004459E3">
          <w:rPr>
            <w:rStyle w:val="Hyperlink"/>
          </w:rPr>
          <w:t>Legal Framework</w:t>
        </w:r>
        <w:r w:rsidR="00157549">
          <w:rPr>
            <w:webHidden/>
          </w:rPr>
          <w:tab/>
        </w:r>
        <w:r w:rsidR="00157549">
          <w:rPr>
            <w:webHidden/>
          </w:rPr>
          <w:fldChar w:fldCharType="begin"/>
        </w:r>
        <w:r w:rsidR="00157549">
          <w:rPr>
            <w:webHidden/>
          </w:rPr>
          <w:instrText xml:space="preserve"> PAGEREF _Toc445211345 \h </w:instrText>
        </w:r>
        <w:r w:rsidR="00157549">
          <w:rPr>
            <w:webHidden/>
          </w:rPr>
        </w:r>
        <w:r w:rsidR="00157549">
          <w:rPr>
            <w:webHidden/>
          </w:rPr>
          <w:fldChar w:fldCharType="separate"/>
        </w:r>
        <w:r w:rsidR="00157549">
          <w:rPr>
            <w:webHidden/>
          </w:rPr>
          <w:t>4</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46" w:history="1">
        <w:r w:rsidR="00157549" w:rsidRPr="004459E3">
          <w:rPr>
            <w:rStyle w:val="Hyperlink"/>
            <w:lang w:eastAsia="en-GB"/>
          </w:rPr>
          <w:t>5.</w:t>
        </w:r>
        <w:r w:rsidR="00157549" w:rsidRPr="00157549">
          <w:rPr>
            <w:rFonts w:ascii="Calibri" w:hAnsi="Calibri" w:cs="Times New Roman"/>
            <w:sz w:val="22"/>
            <w:szCs w:val="22"/>
            <w:lang w:eastAsia="en-GB"/>
          </w:rPr>
          <w:tab/>
        </w:r>
        <w:r w:rsidR="00157549" w:rsidRPr="004459E3">
          <w:rPr>
            <w:rStyle w:val="Hyperlink"/>
            <w:lang w:eastAsia="en-GB"/>
          </w:rPr>
          <w:t>Linkages with other policies and procedures</w:t>
        </w:r>
        <w:r w:rsidR="00157549">
          <w:rPr>
            <w:webHidden/>
          </w:rPr>
          <w:tab/>
        </w:r>
        <w:r w:rsidR="00157549">
          <w:rPr>
            <w:webHidden/>
          </w:rPr>
          <w:fldChar w:fldCharType="begin"/>
        </w:r>
        <w:r w:rsidR="00157549">
          <w:rPr>
            <w:webHidden/>
          </w:rPr>
          <w:instrText xml:space="preserve"> PAGEREF _Toc445211346 \h </w:instrText>
        </w:r>
        <w:r w:rsidR="00157549">
          <w:rPr>
            <w:webHidden/>
          </w:rPr>
        </w:r>
        <w:r w:rsidR="00157549">
          <w:rPr>
            <w:webHidden/>
          </w:rPr>
          <w:fldChar w:fldCharType="separate"/>
        </w:r>
        <w:r w:rsidR="00157549">
          <w:rPr>
            <w:webHidden/>
          </w:rPr>
          <w:t>5</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47" w:history="1">
        <w:r w:rsidR="00157549" w:rsidRPr="004459E3">
          <w:rPr>
            <w:rStyle w:val="Hyperlink"/>
          </w:rPr>
          <w:t>6.</w:t>
        </w:r>
        <w:r w:rsidR="00157549" w:rsidRPr="00157549">
          <w:rPr>
            <w:rFonts w:ascii="Calibri" w:hAnsi="Calibri" w:cs="Times New Roman"/>
            <w:sz w:val="22"/>
            <w:szCs w:val="22"/>
            <w:lang w:eastAsia="en-GB"/>
          </w:rPr>
          <w:tab/>
        </w:r>
        <w:r w:rsidR="00157549" w:rsidRPr="004459E3">
          <w:rPr>
            <w:rStyle w:val="Hyperlink"/>
          </w:rPr>
          <w:t>Freedom of Information Act 2000</w:t>
        </w:r>
        <w:r w:rsidR="00157549">
          <w:rPr>
            <w:webHidden/>
          </w:rPr>
          <w:tab/>
        </w:r>
        <w:r w:rsidR="00157549">
          <w:rPr>
            <w:webHidden/>
          </w:rPr>
          <w:fldChar w:fldCharType="begin"/>
        </w:r>
        <w:r w:rsidR="00157549">
          <w:rPr>
            <w:webHidden/>
          </w:rPr>
          <w:instrText xml:space="preserve"> PAGEREF _Toc445211347 \h </w:instrText>
        </w:r>
        <w:r w:rsidR="00157549">
          <w:rPr>
            <w:webHidden/>
          </w:rPr>
        </w:r>
        <w:r w:rsidR="00157549">
          <w:rPr>
            <w:webHidden/>
          </w:rPr>
          <w:fldChar w:fldCharType="separate"/>
        </w:r>
        <w:r w:rsidR="00157549">
          <w:rPr>
            <w:webHidden/>
          </w:rPr>
          <w:t>5</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48" w:history="1">
        <w:r w:rsidR="00157549" w:rsidRPr="004459E3">
          <w:rPr>
            <w:rStyle w:val="Hyperlink"/>
          </w:rPr>
          <w:t>7.</w:t>
        </w:r>
        <w:r w:rsidR="00157549" w:rsidRPr="00157549">
          <w:rPr>
            <w:rFonts w:ascii="Calibri" w:hAnsi="Calibri" w:cs="Times New Roman"/>
            <w:sz w:val="22"/>
            <w:szCs w:val="22"/>
            <w:lang w:eastAsia="en-GB"/>
          </w:rPr>
          <w:tab/>
        </w:r>
        <w:r w:rsidR="00157549" w:rsidRPr="004459E3">
          <w:rPr>
            <w:rStyle w:val="Hyperlink"/>
          </w:rPr>
          <w:t>Freedom of Information Request for Information</w:t>
        </w:r>
        <w:r w:rsidR="00157549">
          <w:rPr>
            <w:webHidden/>
          </w:rPr>
          <w:tab/>
        </w:r>
        <w:r w:rsidR="00157549">
          <w:rPr>
            <w:webHidden/>
          </w:rPr>
          <w:fldChar w:fldCharType="begin"/>
        </w:r>
        <w:r w:rsidR="00157549">
          <w:rPr>
            <w:webHidden/>
          </w:rPr>
          <w:instrText xml:space="preserve"> PAGEREF _Toc445211348 \h </w:instrText>
        </w:r>
        <w:r w:rsidR="00157549">
          <w:rPr>
            <w:webHidden/>
          </w:rPr>
        </w:r>
        <w:r w:rsidR="00157549">
          <w:rPr>
            <w:webHidden/>
          </w:rPr>
          <w:fldChar w:fldCharType="separate"/>
        </w:r>
        <w:r w:rsidR="00157549">
          <w:rPr>
            <w:webHidden/>
          </w:rPr>
          <w:t>5</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49" w:history="1">
        <w:r w:rsidR="00157549" w:rsidRPr="004459E3">
          <w:rPr>
            <w:rStyle w:val="Hyperlink"/>
          </w:rPr>
          <w:t>8.</w:t>
        </w:r>
        <w:r w:rsidR="00157549" w:rsidRPr="00157549">
          <w:rPr>
            <w:rFonts w:ascii="Calibri" w:hAnsi="Calibri" w:cs="Times New Roman"/>
            <w:sz w:val="22"/>
            <w:szCs w:val="22"/>
            <w:lang w:eastAsia="en-GB"/>
          </w:rPr>
          <w:tab/>
        </w:r>
        <w:r w:rsidR="00157549" w:rsidRPr="004459E3">
          <w:rPr>
            <w:rStyle w:val="Hyperlink"/>
          </w:rPr>
          <w:t>Environmental Information Regulations 2004</w:t>
        </w:r>
        <w:r w:rsidR="00157549">
          <w:rPr>
            <w:webHidden/>
          </w:rPr>
          <w:tab/>
        </w:r>
        <w:r w:rsidR="00157549">
          <w:rPr>
            <w:webHidden/>
          </w:rPr>
          <w:fldChar w:fldCharType="begin"/>
        </w:r>
        <w:r w:rsidR="00157549">
          <w:rPr>
            <w:webHidden/>
          </w:rPr>
          <w:instrText xml:space="preserve"> PAGEREF _Toc445211349 \h </w:instrText>
        </w:r>
        <w:r w:rsidR="00157549">
          <w:rPr>
            <w:webHidden/>
          </w:rPr>
        </w:r>
        <w:r w:rsidR="00157549">
          <w:rPr>
            <w:webHidden/>
          </w:rPr>
          <w:fldChar w:fldCharType="separate"/>
        </w:r>
        <w:r w:rsidR="00157549">
          <w:rPr>
            <w:webHidden/>
          </w:rPr>
          <w:t>6</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50" w:history="1">
        <w:r w:rsidR="00157549" w:rsidRPr="004459E3">
          <w:rPr>
            <w:rStyle w:val="Hyperlink"/>
          </w:rPr>
          <w:t>9.</w:t>
        </w:r>
        <w:r w:rsidR="00157549" w:rsidRPr="00157549">
          <w:rPr>
            <w:rFonts w:ascii="Calibri" w:hAnsi="Calibri" w:cs="Times New Roman"/>
            <w:sz w:val="22"/>
            <w:szCs w:val="22"/>
            <w:lang w:eastAsia="en-GB"/>
          </w:rPr>
          <w:tab/>
        </w:r>
        <w:r w:rsidR="00157549" w:rsidRPr="004459E3">
          <w:rPr>
            <w:rStyle w:val="Hyperlink"/>
          </w:rPr>
          <w:t>Environmental Information Regulation Requests for Information</w:t>
        </w:r>
        <w:r w:rsidR="00157549">
          <w:rPr>
            <w:webHidden/>
          </w:rPr>
          <w:tab/>
        </w:r>
        <w:r w:rsidR="00157549">
          <w:rPr>
            <w:webHidden/>
          </w:rPr>
          <w:fldChar w:fldCharType="begin"/>
        </w:r>
        <w:r w:rsidR="00157549">
          <w:rPr>
            <w:webHidden/>
          </w:rPr>
          <w:instrText xml:space="preserve"> PAGEREF _Toc445211350 \h </w:instrText>
        </w:r>
        <w:r w:rsidR="00157549">
          <w:rPr>
            <w:webHidden/>
          </w:rPr>
        </w:r>
        <w:r w:rsidR="00157549">
          <w:rPr>
            <w:webHidden/>
          </w:rPr>
          <w:fldChar w:fldCharType="separate"/>
        </w:r>
        <w:r w:rsidR="00157549">
          <w:rPr>
            <w:webHidden/>
          </w:rPr>
          <w:t>7</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51" w:history="1">
        <w:r w:rsidR="00157549" w:rsidRPr="004459E3">
          <w:rPr>
            <w:rStyle w:val="Hyperlink"/>
          </w:rPr>
          <w:t>10.</w:t>
        </w:r>
        <w:r w:rsidR="00157549" w:rsidRPr="00157549">
          <w:rPr>
            <w:rFonts w:ascii="Calibri" w:hAnsi="Calibri" w:cs="Times New Roman"/>
            <w:sz w:val="22"/>
            <w:szCs w:val="22"/>
            <w:lang w:eastAsia="en-GB"/>
          </w:rPr>
          <w:tab/>
        </w:r>
        <w:r w:rsidR="00157549" w:rsidRPr="004459E3">
          <w:rPr>
            <w:rStyle w:val="Hyperlink"/>
          </w:rPr>
          <w:t>Re-use of Information</w:t>
        </w:r>
        <w:r w:rsidR="00157549">
          <w:rPr>
            <w:webHidden/>
          </w:rPr>
          <w:tab/>
        </w:r>
        <w:r w:rsidR="00157549">
          <w:rPr>
            <w:webHidden/>
          </w:rPr>
          <w:fldChar w:fldCharType="begin"/>
        </w:r>
        <w:r w:rsidR="00157549">
          <w:rPr>
            <w:webHidden/>
          </w:rPr>
          <w:instrText xml:space="preserve"> PAGEREF _Toc445211351 \h </w:instrText>
        </w:r>
        <w:r w:rsidR="00157549">
          <w:rPr>
            <w:webHidden/>
          </w:rPr>
        </w:r>
        <w:r w:rsidR="00157549">
          <w:rPr>
            <w:webHidden/>
          </w:rPr>
          <w:fldChar w:fldCharType="separate"/>
        </w:r>
        <w:r w:rsidR="00157549">
          <w:rPr>
            <w:webHidden/>
          </w:rPr>
          <w:t>8</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52" w:history="1">
        <w:r w:rsidR="00157549" w:rsidRPr="004459E3">
          <w:rPr>
            <w:rStyle w:val="Hyperlink"/>
          </w:rPr>
          <w:t>11.</w:t>
        </w:r>
        <w:r w:rsidR="00157549" w:rsidRPr="00157549">
          <w:rPr>
            <w:rFonts w:ascii="Calibri" w:hAnsi="Calibri" w:cs="Times New Roman"/>
            <w:sz w:val="22"/>
            <w:szCs w:val="22"/>
            <w:lang w:eastAsia="en-GB"/>
          </w:rPr>
          <w:tab/>
        </w:r>
        <w:r w:rsidR="00157549" w:rsidRPr="004459E3">
          <w:rPr>
            <w:rStyle w:val="Hyperlink"/>
          </w:rPr>
          <w:t>Data Protection Act 1998</w:t>
        </w:r>
        <w:r w:rsidR="00157549">
          <w:rPr>
            <w:webHidden/>
          </w:rPr>
          <w:tab/>
        </w:r>
        <w:r w:rsidR="00157549">
          <w:rPr>
            <w:webHidden/>
          </w:rPr>
          <w:fldChar w:fldCharType="begin"/>
        </w:r>
        <w:r w:rsidR="00157549">
          <w:rPr>
            <w:webHidden/>
          </w:rPr>
          <w:instrText xml:space="preserve"> PAGEREF _Toc445211352 \h </w:instrText>
        </w:r>
        <w:r w:rsidR="00157549">
          <w:rPr>
            <w:webHidden/>
          </w:rPr>
        </w:r>
        <w:r w:rsidR="00157549">
          <w:rPr>
            <w:webHidden/>
          </w:rPr>
          <w:fldChar w:fldCharType="separate"/>
        </w:r>
        <w:r w:rsidR="00157549">
          <w:rPr>
            <w:webHidden/>
          </w:rPr>
          <w:t>8</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53" w:history="1">
        <w:r w:rsidR="00157549" w:rsidRPr="004459E3">
          <w:rPr>
            <w:rStyle w:val="Hyperlink"/>
          </w:rPr>
          <w:t>12.</w:t>
        </w:r>
        <w:r w:rsidR="00157549" w:rsidRPr="00157549">
          <w:rPr>
            <w:rFonts w:ascii="Calibri" w:hAnsi="Calibri" w:cs="Times New Roman"/>
            <w:sz w:val="22"/>
            <w:szCs w:val="22"/>
            <w:lang w:eastAsia="en-GB"/>
          </w:rPr>
          <w:tab/>
        </w:r>
        <w:r w:rsidR="00157549" w:rsidRPr="004459E3">
          <w:rPr>
            <w:rStyle w:val="Hyperlink"/>
          </w:rPr>
          <w:t>Pupil Information Regulations</w:t>
        </w:r>
        <w:r w:rsidR="00157549">
          <w:rPr>
            <w:webHidden/>
          </w:rPr>
          <w:tab/>
        </w:r>
        <w:r w:rsidR="00157549">
          <w:rPr>
            <w:webHidden/>
          </w:rPr>
          <w:fldChar w:fldCharType="begin"/>
        </w:r>
        <w:r w:rsidR="00157549">
          <w:rPr>
            <w:webHidden/>
          </w:rPr>
          <w:instrText xml:space="preserve"> PAGEREF _Toc445211353 \h </w:instrText>
        </w:r>
        <w:r w:rsidR="00157549">
          <w:rPr>
            <w:webHidden/>
          </w:rPr>
        </w:r>
        <w:r w:rsidR="00157549">
          <w:rPr>
            <w:webHidden/>
          </w:rPr>
          <w:fldChar w:fldCharType="separate"/>
        </w:r>
        <w:r w:rsidR="00157549">
          <w:rPr>
            <w:webHidden/>
          </w:rPr>
          <w:t>9</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54" w:history="1">
        <w:r w:rsidR="00157549" w:rsidRPr="004459E3">
          <w:rPr>
            <w:rStyle w:val="Hyperlink"/>
          </w:rPr>
          <w:t>13.</w:t>
        </w:r>
        <w:r w:rsidR="00157549" w:rsidRPr="00157549">
          <w:rPr>
            <w:rFonts w:ascii="Calibri" w:hAnsi="Calibri" w:cs="Times New Roman"/>
            <w:sz w:val="22"/>
            <w:szCs w:val="22"/>
            <w:lang w:eastAsia="en-GB"/>
          </w:rPr>
          <w:tab/>
        </w:r>
        <w:r w:rsidR="00157549" w:rsidRPr="004459E3">
          <w:rPr>
            <w:rStyle w:val="Hyperlink"/>
          </w:rPr>
          <w:t>Data Protection Act Subject Access Requests and Requests for Information in the Education Record</w:t>
        </w:r>
        <w:r w:rsidR="00157549">
          <w:rPr>
            <w:webHidden/>
          </w:rPr>
          <w:tab/>
        </w:r>
        <w:r w:rsidR="00157549">
          <w:rPr>
            <w:webHidden/>
          </w:rPr>
          <w:fldChar w:fldCharType="begin"/>
        </w:r>
        <w:r w:rsidR="00157549">
          <w:rPr>
            <w:webHidden/>
          </w:rPr>
          <w:instrText xml:space="preserve"> PAGEREF _Toc445211354 \h </w:instrText>
        </w:r>
        <w:r w:rsidR="00157549">
          <w:rPr>
            <w:webHidden/>
          </w:rPr>
        </w:r>
        <w:r w:rsidR="00157549">
          <w:rPr>
            <w:webHidden/>
          </w:rPr>
          <w:fldChar w:fldCharType="separate"/>
        </w:r>
        <w:r w:rsidR="00157549">
          <w:rPr>
            <w:webHidden/>
          </w:rPr>
          <w:t>9</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55" w:history="1">
        <w:r w:rsidR="00157549" w:rsidRPr="004459E3">
          <w:rPr>
            <w:rStyle w:val="Hyperlink"/>
          </w:rPr>
          <w:t>14.</w:t>
        </w:r>
        <w:r w:rsidR="00157549" w:rsidRPr="00157549">
          <w:rPr>
            <w:rFonts w:ascii="Calibri" w:hAnsi="Calibri" w:cs="Times New Roman"/>
            <w:sz w:val="22"/>
            <w:szCs w:val="22"/>
            <w:lang w:eastAsia="en-GB"/>
          </w:rPr>
          <w:tab/>
        </w:r>
        <w:r w:rsidR="00157549" w:rsidRPr="004459E3">
          <w:rPr>
            <w:rStyle w:val="Hyperlink"/>
          </w:rPr>
          <w:t>Data Protection Section 29 and Section 35 Requests for Information</w:t>
        </w:r>
        <w:r w:rsidR="00157549">
          <w:rPr>
            <w:webHidden/>
          </w:rPr>
          <w:tab/>
        </w:r>
        <w:r w:rsidR="00157549">
          <w:rPr>
            <w:webHidden/>
          </w:rPr>
          <w:fldChar w:fldCharType="begin"/>
        </w:r>
        <w:r w:rsidR="00157549">
          <w:rPr>
            <w:webHidden/>
          </w:rPr>
          <w:instrText xml:space="preserve"> PAGEREF _Toc445211355 \h </w:instrText>
        </w:r>
        <w:r w:rsidR="00157549">
          <w:rPr>
            <w:webHidden/>
          </w:rPr>
        </w:r>
        <w:r w:rsidR="00157549">
          <w:rPr>
            <w:webHidden/>
          </w:rPr>
          <w:fldChar w:fldCharType="separate"/>
        </w:r>
        <w:r w:rsidR="00157549">
          <w:rPr>
            <w:webHidden/>
          </w:rPr>
          <w:t>10</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56" w:history="1">
        <w:r w:rsidR="00157549" w:rsidRPr="004459E3">
          <w:rPr>
            <w:rStyle w:val="Hyperlink"/>
          </w:rPr>
          <w:t>15.</w:t>
        </w:r>
        <w:r w:rsidR="00157549" w:rsidRPr="00157549">
          <w:rPr>
            <w:rFonts w:ascii="Calibri" w:hAnsi="Calibri" w:cs="Times New Roman"/>
            <w:sz w:val="22"/>
            <w:szCs w:val="22"/>
            <w:lang w:eastAsia="en-GB"/>
          </w:rPr>
          <w:tab/>
        </w:r>
        <w:r w:rsidR="00157549" w:rsidRPr="004459E3">
          <w:rPr>
            <w:rStyle w:val="Hyperlink"/>
          </w:rPr>
          <w:t>Datasets</w:t>
        </w:r>
        <w:r w:rsidR="00157549">
          <w:rPr>
            <w:webHidden/>
          </w:rPr>
          <w:tab/>
        </w:r>
        <w:r w:rsidR="00157549">
          <w:rPr>
            <w:webHidden/>
          </w:rPr>
          <w:fldChar w:fldCharType="begin"/>
        </w:r>
        <w:r w:rsidR="00157549">
          <w:rPr>
            <w:webHidden/>
          </w:rPr>
          <w:instrText xml:space="preserve"> PAGEREF _Toc445211356 \h </w:instrText>
        </w:r>
        <w:r w:rsidR="00157549">
          <w:rPr>
            <w:webHidden/>
          </w:rPr>
        </w:r>
        <w:r w:rsidR="00157549">
          <w:rPr>
            <w:webHidden/>
          </w:rPr>
          <w:fldChar w:fldCharType="separate"/>
        </w:r>
        <w:r w:rsidR="00157549">
          <w:rPr>
            <w:webHidden/>
          </w:rPr>
          <w:t>11</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57" w:history="1">
        <w:r w:rsidR="00157549" w:rsidRPr="004459E3">
          <w:rPr>
            <w:rStyle w:val="Hyperlink"/>
          </w:rPr>
          <w:t>16.</w:t>
        </w:r>
        <w:r w:rsidR="00157549" w:rsidRPr="00157549">
          <w:rPr>
            <w:rFonts w:ascii="Calibri" w:hAnsi="Calibri" w:cs="Times New Roman"/>
            <w:sz w:val="22"/>
            <w:szCs w:val="22"/>
            <w:lang w:eastAsia="en-GB"/>
          </w:rPr>
          <w:tab/>
        </w:r>
        <w:r w:rsidR="00157549" w:rsidRPr="004459E3">
          <w:rPr>
            <w:rStyle w:val="Hyperlink"/>
          </w:rPr>
          <w:t>Publication Scheme</w:t>
        </w:r>
        <w:r w:rsidR="00157549">
          <w:rPr>
            <w:webHidden/>
          </w:rPr>
          <w:tab/>
        </w:r>
        <w:r w:rsidR="00157549">
          <w:rPr>
            <w:webHidden/>
          </w:rPr>
          <w:fldChar w:fldCharType="begin"/>
        </w:r>
        <w:r w:rsidR="00157549">
          <w:rPr>
            <w:webHidden/>
          </w:rPr>
          <w:instrText xml:space="preserve"> PAGEREF _Toc445211357 \h </w:instrText>
        </w:r>
        <w:r w:rsidR="00157549">
          <w:rPr>
            <w:webHidden/>
          </w:rPr>
        </w:r>
        <w:r w:rsidR="00157549">
          <w:rPr>
            <w:webHidden/>
          </w:rPr>
          <w:fldChar w:fldCharType="separate"/>
        </w:r>
        <w:r w:rsidR="00157549">
          <w:rPr>
            <w:webHidden/>
          </w:rPr>
          <w:t>11</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58" w:history="1">
        <w:r w:rsidR="00157549" w:rsidRPr="004459E3">
          <w:rPr>
            <w:rStyle w:val="Hyperlink"/>
          </w:rPr>
          <w:t>17.</w:t>
        </w:r>
        <w:r w:rsidR="00157549" w:rsidRPr="00157549">
          <w:rPr>
            <w:rFonts w:ascii="Calibri" w:hAnsi="Calibri" w:cs="Times New Roman"/>
            <w:sz w:val="22"/>
            <w:szCs w:val="22"/>
            <w:lang w:eastAsia="en-GB"/>
          </w:rPr>
          <w:tab/>
        </w:r>
        <w:r w:rsidR="00157549" w:rsidRPr="004459E3">
          <w:rPr>
            <w:rStyle w:val="Hyperlink"/>
          </w:rPr>
          <w:t>Contact Details</w:t>
        </w:r>
        <w:r w:rsidR="00157549">
          <w:rPr>
            <w:webHidden/>
          </w:rPr>
          <w:tab/>
        </w:r>
        <w:r w:rsidR="00157549">
          <w:rPr>
            <w:webHidden/>
          </w:rPr>
          <w:fldChar w:fldCharType="begin"/>
        </w:r>
        <w:r w:rsidR="00157549">
          <w:rPr>
            <w:webHidden/>
          </w:rPr>
          <w:instrText xml:space="preserve"> PAGEREF _Toc445211358 \h </w:instrText>
        </w:r>
        <w:r w:rsidR="00157549">
          <w:rPr>
            <w:webHidden/>
          </w:rPr>
        </w:r>
        <w:r w:rsidR="00157549">
          <w:rPr>
            <w:webHidden/>
          </w:rPr>
          <w:fldChar w:fldCharType="separate"/>
        </w:r>
        <w:r w:rsidR="00157549">
          <w:rPr>
            <w:webHidden/>
          </w:rPr>
          <w:t>12</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59" w:history="1">
        <w:r w:rsidR="00157549" w:rsidRPr="004459E3">
          <w:rPr>
            <w:rStyle w:val="Hyperlink"/>
          </w:rPr>
          <w:t>18.</w:t>
        </w:r>
        <w:r w:rsidR="00157549" w:rsidRPr="00157549">
          <w:rPr>
            <w:rFonts w:ascii="Calibri" w:hAnsi="Calibri" w:cs="Times New Roman"/>
            <w:sz w:val="22"/>
            <w:szCs w:val="22"/>
            <w:lang w:eastAsia="en-GB"/>
          </w:rPr>
          <w:tab/>
        </w:r>
        <w:r w:rsidR="00157549" w:rsidRPr="004459E3">
          <w:rPr>
            <w:rStyle w:val="Hyperlink"/>
          </w:rPr>
          <w:t>Roles and Responsibilities</w:t>
        </w:r>
        <w:r w:rsidR="00157549">
          <w:rPr>
            <w:webHidden/>
          </w:rPr>
          <w:tab/>
        </w:r>
        <w:r w:rsidR="00157549">
          <w:rPr>
            <w:webHidden/>
          </w:rPr>
          <w:fldChar w:fldCharType="begin"/>
        </w:r>
        <w:r w:rsidR="00157549">
          <w:rPr>
            <w:webHidden/>
          </w:rPr>
          <w:instrText xml:space="preserve"> PAGEREF _Toc445211359 \h </w:instrText>
        </w:r>
        <w:r w:rsidR="00157549">
          <w:rPr>
            <w:webHidden/>
          </w:rPr>
        </w:r>
        <w:r w:rsidR="00157549">
          <w:rPr>
            <w:webHidden/>
          </w:rPr>
          <w:fldChar w:fldCharType="separate"/>
        </w:r>
        <w:r w:rsidR="00157549">
          <w:rPr>
            <w:webHidden/>
          </w:rPr>
          <w:t>12</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60" w:history="1">
        <w:r w:rsidR="00157549" w:rsidRPr="004459E3">
          <w:rPr>
            <w:rStyle w:val="Hyperlink"/>
          </w:rPr>
          <w:t>19.</w:t>
        </w:r>
        <w:r w:rsidR="00157549" w:rsidRPr="00157549">
          <w:rPr>
            <w:rFonts w:ascii="Calibri" w:hAnsi="Calibri" w:cs="Times New Roman"/>
            <w:sz w:val="22"/>
            <w:szCs w:val="22"/>
            <w:lang w:eastAsia="en-GB"/>
          </w:rPr>
          <w:tab/>
        </w:r>
        <w:r w:rsidR="00157549" w:rsidRPr="004459E3">
          <w:rPr>
            <w:rStyle w:val="Hyperlink"/>
          </w:rPr>
          <w:t>Request for Information Complaints</w:t>
        </w:r>
        <w:r w:rsidR="00157549">
          <w:rPr>
            <w:webHidden/>
          </w:rPr>
          <w:tab/>
        </w:r>
        <w:r w:rsidR="00157549">
          <w:rPr>
            <w:webHidden/>
          </w:rPr>
          <w:fldChar w:fldCharType="begin"/>
        </w:r>
        <w:r w:rsidR="00157549">
          <w:rPr>
            <w:webHidden/>
          </w:rPr>
          <w:instrText xml:space="preserve"> PAGEREF _Toc445211360 \h </w:instrText>
        </w:r>
        <w:r w:rsidR="00157549">
          <w:rPr>
            <w:webHidden/>
          </w:rPr>
        </w:r>
        <w:r w:rsidR="00157549">
          <w:rPr>
            <w:webHidden/>
          </w:rPr>
          <w:fldChar w:fldCharType="separate"/>
        </w:r>
        <w:r w:rsidR="00157549">
          <w:rPr>
            <w:webHidden/>
          </w:rPr>
          <w:t>13</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61" w:history="1">
        <w:r w:rsidR="00157549" w:rsidRPr="004459E3">
          <w:rPr>
            <w:rStyle w:val="Hyperlink"/>
            <w:lang w:eastAsia="en-GB"/>
          </w:rPr>
          <w:t>20.</w:t>
        </w:r>
        <w:r w:rsidR="00157549" w:rsidRPr="00157549">
          <w:rPr>
            <w:rFonts w:ascii="Calibri" w:hAnsi="Calibri" w:cs="Times New Roman"/>
            <w:sz w:val="22"/>
            <w:szCs w:val="22"/>
            <w:lang w:eastAsia="en-GB"/>
          </w:rPr>
          <w:tab/>
        </w:r>
        <w:r w:rsidR="00157549" w:rsidRPr="004459E3">
          <w:rPr>
            <w:rStyle w:val="Hyperlink"/>
            <w:lang w:eastAsia="en-GB"/>
          </w:rPr>
          <w:t>Audit</w:t>
        </w:r>
        <w:r w:rsidR="00157549">
          <w:rPr>
            <w:webHidden/>
          </w:rPr>
          <w:tab/>
        </w:r>
        <w:r w:rsidR="00157549">
          <w:rPr>
            <w:webHidden/>
          </w:rPr>
          <w:fldChar w:fldCharType="begin"/>
        </w:r>
        <w:r w:rsidR="00157549">
          <w:rPr>
            <w:webHidden/>
          </w:rPr>
          <w:instrText xml:space="preserve"> PAGEREF _Toc445211361 \h </w:instrText>
        </w:r>
        <w:r w:rsidR="00157549">
          <w:rPr>
            <w:webHidden/>
          </w:rPr>
        </w:r>
        <w:r w:rsidR="00157549">
          <w:rPr>
            <w:webHidden/>
          </w:rPr>
          <w:fldChar w:fldCharType="separate"/>
        </w:r>
        <w:r w:rsidR="00157549">
          <w:rPr>
            <w:webHidden/>
          </w:rPr>
          <w:t>13</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62" w:history="1">
        <w:r w:rsidR="00157549" w:rsidRPr="004459E3">
          <w:rPr>
            <w:rStyle w:val="Hyperlink"/>
            <w:lang w:eastAsia="en-GB"/>
          </w:rPr>
          <w:t>21.</w:t>
        </w:r>
        <w:r w:rsidR="00157549" w:rsidRPr="00157549">
          <w:rPr>
            <w:rFonts w:ascii="Calibri" w:hAnsi="Calibri" w:cs="Times New Roman"/>
            <w:sz w:val="22"/>
            <w:szCs w:val="22"/>
            <w:lang w:eastAsia="en-GB"/>
          </w:rPr>
          <w:tab/>
        </w:r>
        <w:r w:rsidR="00157549" w:rsidRPr="004459E3">
          <w:rPr>
            <w:rStyle w:val="Hyperlink"/>
            <w:lang w:eastAsia="en-GB"/>
          </w:rPr>
          <w:t>Monitoring and Review</w:t>
        </w:r>
        <w:r w:rsidR="00157549">
          <w:rPr>
            <w:webHidden/>
          </w:rPr>
          <w:tab/>
        </w:r>
        <w:r w:rsidR="00157549">
          <w:rPr>
            <w:webHidden/>
          </w:rPr>
          <w:fldChar w:fldCharType="begin"/>
        </w:r>
        <w:r w:rsidR="00157549">
          <w:rPr>
            <w:webHidden/>
          </w:rPr>
          <w:instrText xml:space="preserve"> PAGEREF _Toc445211362 \h </w:instrText>
        </w:r>
        <w:r w:rsidR="00157549">
          <w:rPr>
            <w:webHidden/>
          </w:rPr>
        </w:r>
        <w:r w:rsidR="00157549">
          <w:rPr>
            <w:webHidden/>
          </w:rPr>
          <w:fldChar w:fldCharType="separate"/>
        </w:r>
        <w:r w:rsidR="00157549">
          <w:rPr>
            <w:webHidden/>
          </w:rPr>
          <w:t>13</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63" w:history="1">
        <w:r w:rsidR="00157549" w:rsidRPr="004459E3">
          <w:rPr>
            <w:rStyle w:val="Hyperlink"/>
          </w:rPr>
          <w:t>Appendix A – Freedom of Information Exemptions</w:t>
        </w:r>
        <w:r w:rsidR="00157549">
          <w:rPr>
            <w:webHidden/>
          </w:rPr>
          <w:tab/>
        </w:r>
        <w:r w:rsidR="00157549">
          <w:rPr>
            <w:webHidden/>
          </w:rPr>
          <w:fldChar w:fldCharType="begin"/>
        </w:r>
        <w:r w:rsidR="00157549">
          <w:rPr>
            <w:webHidden/>
          </w:rPr>
          <w:instrText xml:space="preserve"> PAGEREF _Toc445211363 \h </w:instrText>
        </w:r>
        <w:r w:rsidR="00157549">
          <w:rPr>
            <w:webHidden/>
          </w:rPr>
        </w:r>
        <w:r w:rsidR="00157549">
          <w:rPr>
            <w:webHidden/>
          </w:rPr>
          <w:fldChar w:fldCharType="separate"/>
        </w:r>
        <w:r w:rsidR="00157549">
          <w:rPr>
            <w:webHidden/>
          </w:rPr>
          <w:t>14</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64" w:history="1">
        <w:r w:rsidR="00157549" w:rsidRPr="004459E3">
          <w:rPr>
            <w:rStyle w:val="Hyperlink"/>
            <w:lang w:eastAsia="en-GB"/>
          </w:rPr>
          <w:t>Appendix B – Environmental Information Regulation Exceptions</w:t>
        </w:r>
        <w:r w:rsidR="00157549">
          <w:rPr>
            <w:webHidden/>
          </w:rPr>
          <w:tab/>
        </w:r>
        <w:r w:rsidR="00157549">
          <w:rPr>
            <w:webHidden/>
          </w:rPr>
          <w:fldChar w:fldCharType="begin"/>
        </w:r>
        <w:r w:rsidR="00157549">
          <w:rPr>
            <w:webHidden/>
          </w:rPr>
          <w:instrText xml:space="preserve"> PAGEREF _Toc445211364 \h </w:instrText>
        </w:r>
        <w:r w:rsidR="00157549">
          <w:rPr>
            <w:webHidden/>
          </w:rPr>
        </w:r>
        <w:r w:rsidR="00157549">
          <w:rPr>
            <w:webHidden/>
          </w:rPr>
          <w:fldChar w:fldCharType="separate"/>
        </w:r>
        <w:r w:rsidR="00157549">
          <w:rPr>
            <w:webHidden/>
          </w:rPr>
          <w:t>15</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65" w:history="1">
        <w:r w:rsidR="00157549" w:rsidRPr="004459E3">
          <w:rPr>
            <w:rStyle w:val="Hyperlink"/>
            <w:lang w:eastAsia="en-GB"/>
          </w:rPr>
          <w:t>Appendix C – Data Protection Exceptions</w:t>
        </w:r>
        <w:r w:rsidR="00157549">
          <w:rPr>
            <w:webHidden/>
          </w:rPr>
          <w:tab/>
        </w:r>
        <w:r w:rsidR="00157549">
          <w:rPr>
            <w:webHidden/>
          </w:rPr>
          <w:fldChar w:fldCharType="begin"/>
        </w:r>
        <w:r w:rsidR="00157549">
          <w:rPr>
            <w:webHidden/>
          </w:rPr>
          <w:instrText xml:space="preserve"> PAGEREF _Toc445211365 \h </w:instrText>
        </w:r>
        <w:r w:rsidR="00157549">
          <w:rPr>
            <w:webHidden/>
          </w:rPr>
        </w:r>
        <w:r w:rsidR="00157549">
          <w:rPr>
            <w:webHidden/>
          </w:rPr>
          <w:fldChar w:fldCharType="separate"/>
        </w:r>
        <w:r w:rsidR="00157549">
          <w:rPr>
            <w:webHidden/>
          </w:rPr>
          <w:t>17</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66" w:history="1">
        <w:r w:rsidR="00157549" w:rsidRPr="004459E3">
          <w:rPr>
            <w:rStyle w:val="Hyperlink"/>
            <w:lang w:eastAsia="en-GB"/>
          </w:rPr>
          <w:t>Appendix D – Environmental Information Definition</w:t>
        </w:r>
        <w:r w:rsidR="00157549">
          <w:rPr>
            <w:webHidden/>
          </w:rPr>
          <w:tab/>
        </w:r>
        <w:r w:rsidR="00157549">
          <w:rPr>
            <w:webHidden/>
          </w:rPr>
          <w:fldChar w:fldCharType="begin"/>
        </w:r>
        <w:r w:rsidR="00157549">
          <w:rPr>
            <w:webHidden/>
          </w:rPr>
          <w:instrText xml:space="preserve"> PAGEREF _Toc445211366 \h </w:instrText>
        </w:r>
        <w:r w:rsidR="00157549">
          <w:rPr>
            <w:webHidden/>
          </w:rPr>
        </w:r>
        <w:r w:rsidR="00157549">
          <w:rPr>
            <w:webHidden/>
          </w:rPr>
          <w:fldChar w:fldCharType="separate"/>
        </w:r>
        <w:r w:rsidR="00157549">
          <w:rPr>
            <w:webHidden/>
          </w:rPr>
          <w:t>18</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67" w:history="1">
        <w:r w:rsidR="00157549" w:rsidRPr="004459E3">
          <w:rPr>
            <w:rStyle w:val="Hyperlink"/>
            <w:lang w:eastAsia="en-GB"/>
          </w:rPr>
          <w:t>Appendix E – Information Request Charging</w:t>
        </w:r>
        <w:r w:rsidR="00157549">
          <w:rPr>
            <w:webHidden/>
          </w:rPr>
          <w:tab/>
        </w:r>
        <w:r w:rsidR="00157549">
          <w:rPr>
            <w:webHidden/>
          </w:rPr>
          <w:fldChar w:fldCharType="begin"/>
        </w:r>
        <w:r w:rsidR="00157549">
          <w:rPr>
            <w:webHidden/>
          </w:rPr>
          <w:instrText xml:space="preserve"> PAGEREF _Toc445211367 \h </w:instrText>
        </w:r>
        <w:r w:rsidR="00157549">
          <w:rPr>
            <w:webHidden/>
          </w:rPr>
        </w:r>
        <w:r w:rsidR="00157549">
          <w:rPr>
            <w:webHidden/>
          </w:rPr>
          <w:fldChar w:fldCharType="separate"/>
        </w:r>
        <w:r w:rsidR="00157549">
          <w:rPr>
            <w:webHidden/>
          </w:rPr>
          <w:t>19</w:t>
        </w:r>
        <w:r w:rsidR="00157549">
          <w:rPr>
            <w:webHidden/>
          </w:rPr>
          <w:fldChar w:fldCharType="end"/>
        </w:r>
      </w:hyperlink>
    </w:p>
    <w:p w:rsidR="00157549" w:rsidRPr="00157549" w:rsidRDefault="00414AF0" w:rsidP="00883529">
      <w:pPr>
        <w:pStyle w:val="TOC1"/>
        <w:tabs>
          <w:tab w:val="clear" w:pos="540"/>
        </w:tabs>
        <w:ind w:left="567" w:right="828" w:hanging="567"/>
        <w:rPr>
          <w:rFonts w:ascii="Calibri" w:hAnsi="Calibri" w:cs="Times New Roman"/>
          <w:sz w:val="22"/>
          <w:szCs w:val="22"/>
          <w:lang w:eastAsia="en-GB"/>
        </w:rPr>
      </w:pPr>
      <w:hyperlink w:anchor="_Toc445211368" w:history="1">
        <w:r w:rsidR="00157549" w:rsidRPr="004459E3">
          <w:rPr>
            <w:rStyle w:val="Hyperlink"/>
            <w:lang w:eastAsia="en-GB"/>
          </w:rPr>
          <w:t>Appendix F – Pupil Information Regulation Exemptions</w:t>
        </w:r>
        <w:r w:rsidR="00157549">
          <w:rPr>
            <w:webHidden/>
          </w:rPr>
          <w:tab/>
        </w:r>
        <w:r w:rsidR="00157549">
          <w:rPr>
            <w:webHidden/>
          </w:rPr>
          <w:fldChar w:fldCharType="begin"/>
        </w:r>
        <w:r w:rsidR="00157549">
          <w:rPr>
            <w:webHidden/>
          </w:rPr>
          <w:instrText xml:space="preserve"> PAGEREF _Toc445211368 \h </w:instrText>
        </w:r>
        <w:r w:rsidR="00157549">
          <w:rPr>
            <w:webHidden/>
          </w:rPr>
        </w:r>
        <w:r w:rsidR="00157549">
          <w:rPr>
            <w:webHidden/>
          </w:rPr>
          <w:fldChar w:fldCharType="separate"/>
        </w:r>
        <w:r w:rsidR="00157549">
          <w:rPr>
            <w:webHidden/>
          </w:rPr>
          <w:t>21</w:t>
        </w:r>
        <w:r w:rsidR="00157549">
          <w:rPr>
            <w:webHidden/>
          </w:rPr>
          <w:fldChar w:fldCharType="end"/>
        </w:r>
      </w:hyperlink>
    </w:p>
    <w:p w:rsidR="00640002" w:rsidRDefault="00640002" w:rsidP="00883529">
      <w:pPr>
        <w:spacing w:after="0"/>
        <w:ind w:left="567" w:right="828" w:hanging="567"/>
        <w:rPr>
          <w:rFonts w:ascii="Arial" w:hAnsi="Arial" w:cs="Arial"/>
          <w:sz w:val="28"/>
          <w:szCs w:val="28"/>
        </w:rPr>
      </w:pPr>
      <w:r>
        <w:rPr>
          <w:rFonts w:ascii="Arial" w:hAnsi="Arial" w:cs="Arial"/>
          <w:sz w:val="24"/>
          <w:szCs w:val="28"/>
        </w:rPr>
        <w:fldChar w:fldCharType="end"/>
      </w:r>
    </w:p>
    <w:p w:rsidR="00640002" w:rsidRDefault="00640002" w:rsidP="00DA36DD">
      <w:pPr>
        <w:pStyle w:val="Heading1"/>
        <w:tabs>
          <w:tab w:val="clear" w:pos="1259"/>
          <w:tab w:val="num" w:pos="540"/>
        </w:tabs>
        <w:ind w:hanging="1259"/>
      </w:pPr>
      <w:r>
        <w:br w:type="page"/>
      </w:r>
      <w:bookmarkStart w:id="0" w:name="_Toc445211342"/>
      <w:r>
        <w:lastRenderedPageBreak/>
        <w:t>Introduction</w:t>
      </w:r>
      <w:bookmarkEnd w:id="0"/>
    </w:p>
    <w:p w:rsidR="00A603ED" w:rsidRDefault="00640002" w:rsidP="00DA36DD">
      <w:pPr>
        <w:pStyle w:val="BodyTextIndent"/>
        <w:spacing w:after="0" w:line="240" w:lineRule="auto"/>
        <w:ind w:left="539"/>
      </w:pPr>
      <w:r>
        <w:t xml:space="preserve">The Freedom of Information Act 2000 </w:t>
      </w:r>
      <w:r w:rsidR="00A603ED">
        <w:t xml:space="preserve">(FOIA), the Environmental Information Regulations 2004 (EIR) and the Data Protection Act 1998 </w:t>
      </w:r>
      <w:r w:rsidR="00FA69F6">
        <w:t xml:space="preserve">(DPA) </w:t>
      </w:r>
      <w:r w:rsidR="00A603ED">
        <w:t xml:space="preserve">are the information request regimes under which schools will </w:t>
      </w:r>
      <w:r w:rsidR="00D14DA2">
        <w:t xml:space="preserve">generally </w:t>
      </w:r>
      <w:r w:rsidR="00A603ED">
        <w:t>receive requests for information.</w:t>
      </w:r>
    </w:p>
    <w:p w:rsidR="00A603ED" w:rsidRDefault="00A603ED" w:rsidP="00DA36DD">
      <w:pPr>
        <w:pStyle w:val="BodyTextIndent"/>
        <w:spacing w:after="0" w:line="240" w:lineRule="auto"/>
        <w:ind w:left="539"/>
      </w:pPr>
    </w:p>
    <w:p w:rsidR="00640002" w:rsidRDefault="00640002" w:rsidP="00DA36DD">
      <w:pPr>
        <w:pStyle w:val="BodyTextIndent"/>
        <w:spacing w:after="0" w:line="240" w:lineRule="auto"/>
        <w:ind w:left="539"/>
      </w:pPr>
      <w:r>
        <w:t>The Information Commissioner’s Office (ICO) regulates th</w:t>
      </w:r>
      <w:r w:rsidR="00A603ED">
        <w:t xml:space="preserve">is legislation </w:t>
      </w:r>
      <w:r>
        <w:t>in the UK and cop</w:t>
      </w:r>
      <w:r w:rsidR="00A603ED">
        <w:t>ies</w:t>
      </w:r>
      <w:r>
        <w:t xml:space="preserve"> of their guidance note</w:t>
      </w:r>
      <w:r w:rsidR="00A603ED">
        <w:t>s</w:t>
      </w:r>
      <w:r>
        <w:t xml:space="preserve"> can be accessed at </w:t>
      </w:r>
      <w:hyperlink r:id="rId9" w:history="1">
        <w:r w:rsidRPr="00E578B0">
          <w:rPr>
            <w:rStyle w:val="Hyperlink"/>
          </w:rPr>
          <w:t>www.ico.org.uk</w:t>
        </w:r>
      </w:hyperlink>
      <w:r>
        <w:t>.</w:t>
      </w:r>
    </w:p>
    <w:p w:rsidR="00640002" w:rsidRDefault="00640002" w:rsidP="00DA36DD">
      <w:pPr>
        <w:pStyle w:val="BodyText"/>
        <w:ind w:left="540"/>
        <w:jc w:val="left"/>
      </w:pPr>
    </w:p>
    <w:p w:rsidR="00D14DA2" w:rsidRDefault="00F70472" w:rsidP="00DA36DD">
      <w:pPr>
        <w:pStyle w:val="BodyText2"/>
        <w:ind w:left="540"/>
        <w:jc w:val="left"/>
      </w:pPr>
      <w:r w:rsidRPr="00F70472">
        <w:t xml:space="preserve">Information is an important asset that </w:t>
      </w:r>
      <w:r w:rsidR="000728AC">
        <w:t>schools must manage to comply with legislation and to function efficiently</w:t>
      </w:r>
      <w:r w:rsidR="00FA69F6">
        <w:t>, such as being able to respond to requests for information in a timely fashion</w:t>
      </w:r>
      <w:r w:rsidR="000728AC">
        <w:t>.</w:t>
      </w:r>
    </w:p>
    <w:p w:rsidR="00D14DA2" w:rsidRDefault="00D14DA2" w:rsidP="00DA36DD">
      <w:pPr>
        <w:pStyle w:val="BodyText2"/>
        <w:ind w:left="540"/>
        <w:jc w:val="left"/>
      </w:pPr>
    </w:p>
    <w:p w:rsidR="00640002" w:rsidRDefault="00FA69F6" w:rsidP="00DA36DD">
      <w:pPr>
        <w:pStyle w:val="BodyText2"/>
        <w:ind w:left="540"/>
        <w:jc w:val="left"/>
      </w:pPr>
      <w:r>
        <w:t xml:space="preserve">The FOIA provides anyone anywhere in the world with the right to ask for general information held by a school.  The EIR provides the same right but this time to environmental information.  The DPA provides each person with the right to ask for a copy of </w:t>
      </w:r>
      <w:r w:rsidR="00D14DA2">
        <w:t>his or her own personal information</w:t>
      </w:r>
      <w:r>
        <w:t xml:space="preserve">.  In each case a </w:t>
      </w:r>
      <w:r w:rsidR="00D516BF">
        <w:t xml:space="preserve">legal </w:t>
      </w:r>
      <w:r>
        <w:t>timeframe must be complied with.</w:t>
      </w:r>
    </w:p>
    <w:p w:rsidR="0025462C" w:rsidRDefault="0025462C" w:rsidP="00DA36DD">
      <w:pPr>
        <w:pStyle w:val="BodyText2"/>
        <w:ind w:left="540"/>
        <w:jc w:val="left"/>
      </w:pPr>
    </w:p>
    <w:p w:rsidR="0025462C" w:rsidRDefault="0025462C" w:rsidP="00DA36DD">
      <w:pPr>
        <w:pStyle w:val="BodyText2"/>
        <w:ind w:left="540"/>
        <w:jc w:val="left"/>
      </w:pPr>
      <w:r>
        <w:t xml:space="preserve">The FOIA also requires </w:t>
      </w:r>
      <w:r w:rsidR="00D14DA2">
        <w:t xml:space="preserve">that </w:t>
      </w:r>
      <w:r>
        <w:t>schools produce a Publication Scheme</w:t>
      </w:r>
      <w:r w:rsidR="00D14DA2">
        <w:t xml:space="preserve">, </w:t>
      </w:r>
      <w:r>
        <w:t xml:space="preserve">to publish </w:t>
      </w:r>
      <w:r w:rsidR="00E26F0B">
        <w:t>a set list of</w:t>
      </w:r>
      <w:r>
        <w:t xml:space="preserve"> information so that it is made available without the need to request it.  The ICO produces a list of the information that should be published.</w:t>
      </w:r>
    </w:p>
    <w:p w:rsidR="0062411A" w:rsidRDefault="0062411A" w:rsidP="00DA36DD">
      <w:pPr>
        <w:pStyle w:val="BodyText"/>
        <w:ind w:left="540"/>
        <w:jc w:val="left"/>
      </w:pPr>
    </w:p>
    <w:p w:rsidR="00640002" w:rsidRDefault="00640002" w:rsidP="00DA36DD">
      <w:pPr>
        <w:pStyle w:val="BodyText2"/>
        <w:ind w:left="540"/>
        <w:jc w:val="left"/>
      </w:pPr>
      <w:r>
        <w:t xml:space="preserve">All requests for information are recorded </w:t>
      </w:r>
      <w:r w:rsidR="00D516BF">
        <w:t xml:space="preserve">by the school </w:t>
      </w:r>
      <w:r>
        <w:t>in a single register with a unique id</w:t>
      </w:r>
      <w:r w:rsidR="00D516BF">
        <w:t>entification reference number.</w:t>
      </w:r>
    </w:p>
    <w:p w:rsidR="00640002" w:rsidRDefault="00640002">
      <w:pPr>
        <w:pStyle w:val="BodyTextIndent"/>
        <w:spacing w:after="0" w:line="240" w:lineRule="auto"/>
        <w:ind w:left="539"/>
      </w:pPr>
    </w:p>
    <w:p w:rsidR="002058AA" w:rsidRDefault="002058AA">
      <w:pPr>
        <w:pStyle w:val="BodyTextIndent"/>
        <w:spacing w:after="0" w:line="240" w:lineRule="auto"/>
        <w:ind w:left="539"/>
      </w:pPr>
    </w:p>
    <w:p w:rsidR="00640002" w:rsidRDefault="00640002" w:rsidP="00DA36DD">
      <w:pPr>
        <w:pStyle w:val="Heading1"/>
        <w:tabs>
          <w:tab w:val="clear" w:pos="1259"/>
          <w:tab w:val="num" w:pos="540"/>
        </w:tabs>
        <w:ind w:hanging="1259"/>
      </w:pPr>
      <w:bookmarkStart w:id="1" w:name="_Toc445211343"/>
      <w:r>
        <w:t>Purpose</w:t>
      </w:r>
      <w:bookmarkEnd w:id="1"/>
    </w:p>
    <w:p w:rsidR="00640002" w:rsidRDefault="00640002" w:rsidP="00DA36DD">
      <w:pPr>
        <w:pStyle w:val="BodyText"/>
        <w:ind w:left="539"/>
        <w:jc w:val="left"/>
      </w:pPr>
      <w:r>
        <w:t>The purpose of this poli</w:t>
      </w:r>
      <w:r w:rsidR="0025462C">
        <w:t>cy is to ensure compliance with FOIA, EIR and DPA</w:t>
      </w:r>
      <w:r w:rsidR="00D14DA2">
        <w:t>, in terms of requests for information</w:t>
      </w:r>
      <w:r>
        <w:t>.  This will be achieved by there being</w:t>
      </w:r>
      <w:r w:rsidR="00D14DA2">
        <w:t xml:space="preserve"> a</w:t>
      </w:r>
      <w:r>
        <w:t xml:space="preserve"> Publication Scheme and by responding to requests for information</w:t>
      </w:r>
      <w:r w:rsidR="00D14DA2">
        <w:t>,</w:t>
      </w:r>
      <w:r>
        <w:t xml:space="preserve"> as set out in this policy.</w:t>
      </w:r>
      <w:r w:rsidR="00CF0139">
        <w:t xml:space="preserve">  Also covered are requests to re-use information.</w:t>
      </w:r>
    </w:p>
    <w:p w:rsidR="00640002" w:rsidRDefault="00640002" w:rsidP="00DA36DD">
      <w:pPr>
        <w:pStyle w:val="BodyText"/>
        <w:ind w:left="539"/>
        <w:jc w:val="left"/>
      </w:pPr>
    </w:p>
    <w:p w:rsidR="002058AA" w:rsidRDefault="002058AA" w:rsidP="00DA36DD">
      <w:pPr>
        <w:pStyle w:val="BodyText"/>
        <w:ind w:left="539"/>
        <w:jc w:val="left"/>
      </w:pPr>
    </w:p>
    <w:p w:rsidR="00640002" w:rsidRDefault="00640002" w:rsidP="00DA36DD">
      <w:pPr>
        <w:pStyle w:val="Heading1"/>
        <w:tabs>
          <w:tab w:val="clear" w:pos="1259"/>
          <w:tab w:val="num" w:pos="540"/>
        </w:tabs>
        <w:ind w:hanging="1259"/>
      </w:pPr>
      <w:bookmarkStart w:id="2" w:name="_Toc445211344"/>
      <w:r>
        <w:t>Scope</w:t>
      </w:r>
      <w:bookmarkEnd w:id="2"/>
    </w:p>
    <w:p w:rsidR="00640002" w:rsidRDefault="00640002" w:rsidP="00DA36DD">
      <w:pPr>
        <w:pStyle w:val="BodyText"/>
        <w:ind w:left="540"/>
        <w:jc w:val="left"/>
      </w:pPr>
      <w:r>
        <w:t xml:space="preserve">This policy applies to any information held by </w:t>
      </w:r>
      <w:r w:rsidR="00D14DA2">
        <w:t xml:space="preserve">or on behalf of a </w:t>
      </w:r>
      <w:r w:rsidR="00640189">
        <w:t xml:space="preserve">school </w:t>
      </w:r>
      <w:r w:rsidR="00D14DA2">
        <w:t>where</w:t>
      </w:r>
      <w:r w:rsidR="00640189">
        <w:t xml:space="preserve"> the policy has been adopted by the governing bo</w:t>
      </w:r>
      <w:r w:rsidR="00785E98">
        <w:t>ard</w:t>
      </w:r>
      <w:r w:rsidR="00640189">
        <w:t>.</w:t>
      </w:r>
    </w:p>
    <w:p w:rsidR="00640002" w:rsidRDefault="00640002" w:rsidP="00DA36DD">
      <w:pPr>
        <w:pStyle w:val="BodyText"/>
        <w:jc w:val="left"/>
      </w:pPr>
    </w:p>
    <w:p w:rsidR="00640002" w:rsidRDefault="00640002" w:rsidP="00DA36DD">
      <w:pPr>
        <w:pStyle w:val="BodyText"/>
        <w:ind w:left="539"/>
        <w:jc w:val="left"/>
      </w:pPr>
      <w:r>
        <w:t>The scope of this</w:t>
      </w:r>
      <w:r w:rsidR="00640189">
        <w:t xml:space="preserve"> policy extends to e</w:t>
      </w:r>
      <w:r>
        <w:t xml:space="preserve">mployees, contractors, volunteers, agencies and partner organisations operating on behalf of the </w:t>
      </w:r>
      <w:r w:rsidR="00640189">
        <w:t>school.</w:t>
      </w:r>
    </w:p>
    <w:p w:rsidR="00640002" w:rsidRDefault="00640002" w:rsidP="00DA36DD">
      <w:pPr>
        <w:pStyle w:val="BodyText"/>
        <w:ind w:left="540"/>
        <w:jc w:val="left"/>
      </w:pPr>
    </w:p>
    <w:p w:rsidR="002058AA" w:rsidRDefault="002058AA" w:rsidP="00DA36DD">
      <w:pPr>
        <w:pStyle w:val="BodyText"/>
        <w:ind w:left="540"/>
        <w:jc w:val="left"/>
      </w:pPr>
    </w:p>
    <w:p w:rsidR="00640002" w:rsidRDefault="00640002" w:rsidP="00DA36DD">
      <w:pPr>
        <w:pStyle w:val="Heading1"/>
        <w:tabs>
          <w:tab w:val="clear" w:pos="1259"/>
          <w:tab w:val="num" w:pos="540"/>
        </w:tabs>
        <w:ind w:hanging="1259"/>
      </w:pPr>
      <w:bookmarkStart w:id="3" w:name="_Toc445211345"/>
      <w:r>
        <w:t>Legal Framework</w:t>
      </w:r>
      <w:bookmarkEnd w:id="3"/>
    </w:p>
    <w:p w:rsidR="00640002" w:rsidRDefault="00640002" w:rsidP="00DA36DD">
      <w:pPr>
        <w:pStyle w:val="BodyTextIndent"/>
        <w:spacing w:after="120" w:line="240" w:lineRule="auto"/>
        <w:ind w:left="539"/>
      </w:pPr>
      <w:r>
        <w:t xml:space="preserve">The </w:t>
      </w:r>
      <w:r w:rsidR="00B0539A">
        <w:t xml:space="preserve">school </w:t>
      </w:r>
      <w:r>
        <w:t>must comply with all relevant statutory UK and European Union legislation, including th</w:t>
      </w:r>
      <w:r w:rsidR="00B0539A">
        <w:t>e following</w:t>
      </w:r>
      <w:r w:rsidR="00674A3F">
        <w:t>:</w:t>
      </w:r>
    </w:p>
    <w:p w:rsidR="00640002" w:rsidRPr="001459CA" w:rsidRDefault="00640002" w:rsidP="00DA36DD">
      <w:pPr>
        <w:pStyle w:val="ListParagraph"/>
        <w:numPr>
          <w:ilvl w:val="0"/>
          <w:numId w:val="1"/>
        </w:numPr>
        <w:spacing w:after="0" w:line="240" w:lineRule="auto"/>
        <w:ind w:left="1080"/>
        <w:rPr>
          <w:rFonts w:ascii="Arial" w:hAnsi="Arial" w:cs="Arial"/>
          <w:sz w:val="24"/>
          <w:szCs w:val="24"/>
        </w:rPr>
      </w:pPr>
      <w:r w:rsidRPr="001459CA">
        <w:rPr>
          <w:rFonts w:ascii="Arial" w:hAnsi="Arial" w:cs="Arial"/>
          <w:sz w:val="24"/>
          <w:szCs w:val="24"/>
        </w:rPr>
        <w:t>Human Rights Act 1998</w:t>
      </w:r>
    </w:p>
    <w:p w:rsidR="00640002" w:rsidRPr="00D00133" w:rsidRDefault="00640002" w:rsidP="00DA36DD">
      <w:pPr>
        <w:pStyle w:val="ListParagraph"/>
        <w:numPr>
          <w:ilvl w:val="0"/>
          <w:numId w:val="1"/>
        </w:numPr>
        <w:spacing w:after="0" w:line="240" w:lineRule="auto"/>
        <w:ind w:left="1080"/>
        <w:rPr>
          <w:rFonts w:ascii="Arial" w:hAnsi="Arial" w:cs="Arial"/>
          <w:sz w:val="24"/>
          <w:szCs w:val="24"/>
        </w:rPr>
      </w:pPr>
      <w:r w:rsidRPr="00D00133">
        <w:rPr>
          <w:rFonts w:ascii="Arial" w:hAnsi="Arial" w:cs="Arial"/>
          <w:sz w:val="24"/>
          <w:szCs w:val="24"/>
        </w:rPr>
        <w:t>Common law duty of confidence</w:t>
      </w:r>
    </w:p>
    <w:p w:rsidR="00640002" w:rsidRPr="0079180C" w:rsidRDefault="00640002" w:rsidP="00DA36DD">
      <w:pPr>
        <w:pStyle w:val="ListParagraph"/>
        <w:numPr>
          <w:ilvl w:val="0"/>
          <w:numId w:val="1"/>
        </w:numPr>
        <w:spacing w:after="0" w:line="240" w:lineRule="auto"/>
        <w:ind w:left="1080"/>
        <w:rPr>
          <w:rFonts w:ascii="Arial" w:hAnsi="Arial" w:cs="Arial"/>
          <w:sz w:val="24"/>
          <w:szCs w:val="24"/>
        </w:rPr>
      </w:pPr>
      <w:r w:rsidRPr="0079180C">
        <w:rPr>
          <w:rFonts w:ascii="Arial" w:hAnsi="Arial" w:cs="Arial"/>
          <w:sz w:val="24"/>
          <w:szCs w:val="24"/>
        </w:rPr>
        <w:t>Equality Act 2010</w:t>
      </w:r>
    </w:p>
    <w:p w:rsidR="00640002" w:rsidRDefault="00640002" w:rsidP="00DA36DD">
      <w:pPr>
        <w:pStyle w:val="ListParagraph"/>
        <w:numPr>
          <w:ilvl w:val="0"/>
          <w:numId w:val="1"/>
        </w:numPr>
        <w:spacing w:after="0" w:line="240" w:lineRule="auto"/>
        <w:ind w:left="1080"/>
        <w:rPr>
          <w:rFonts w:ascii="Arial" w:hAnsi="Arial" w:cs="Arial"/>
          <w:sz w:val="24"/>
          <w:szCs w:val="24"/>
        </w:rPr>
      </w:pPr>
      <w:r w:rsidRPr="0079180C">
        <w:rPr>
          <w:rFonts w:ascii="Arial" w:hAnsi="Arial" w:cs="Arial"/>
          <w:sz w:val="24"/>
          <w:szCs w:val="24"/>
        </w:rPr>
        <w:lastRenderedPageBreak/>
        <w:t>Education (Pup</w:t>
      </w:r>
      <w:r w:rsidR="005F5F69">
        <w:rPr>
          <w:rFonts w:ascii="Arial" w:hAnsi="Arial" w:cs="Arial"/>
          <w:sz w:val="24"/>
          <w:szCs w:val="24"/>
        </w:rPr>
        <w:t>il Information) Regulations 2008</w:t>
      </w:r>
    </w:p>
    <w:p w:rsidR="005D4D38" w:rsidRPr="00BF41E0" w:rsidRDefault="005F5F69" w:rsidP="00DA36DD">
      <w:pPr>
        <w:pStyle w:val="ListParagraph"/>
        <w:numPr>
          <w:ilvl w:val="0"/>
          <w:numId w:val="1"/>
        </w:numPr>
        <w:spacing w:after="0" w:line="240" w:lineRule="auto"/>
        <w:ind w:left="1080"/>
        <w:rPr>
          <w:rFonts w:ascii="Arial" w:hAnsi="Arial" w:cs="Arial"/>
          <w:sz w:val="24"/>
          <w:szCs w:val="24"/>
        </w:rPr>
      </w:pPr>
      <w:r>
        <w:rPr>
          <w:rFonts w:ascii="Arial" w:hAnsi="Arial" w:cs="Arial"/>
          <w:sz w:val="24"/>
          <w:szCs w:val="24"/>
        </w:rPr>
        <w:t>Education Act 1996</w:t>
      </w:r>
    </w:p>
    <w:p w:rsidR="007361A6" w:rsidRDefault="007361A6" w:rsidP="00DA36DD">
      <w:pPr>
        <w:pStyle w:val="ListParagraph"/>
        <w:numPr>
          <w:ilvl w:val="0"/>
          <w:numId w:val="18"/>
        </w:numPr>
        <w:spacing w:after="0" w:line="240" w:lineRule="auto"/>
        <w:rPr>
          <w:rFonts w:ascii="Arial" w:hAnsi="Arial" w:cs="Arial"/>
          <w:sz w:val="24"/>
          <w:szCs w:val="24"/>
        </w:rPr>
      </w:pPr>
      <w:r w:rsidRPr="007361A6">
        <w:rPr>
          <w:rFonts w:ascii="Arial" w:hAnsi="Arial" w:cs="Arial"/>
          <w:sz w:val="24"/>
          <w:szCs w:val="24"/>
        </w:rPr>
        <w:t>Freedom of Information and Data Protection (Appropriate Limit and Fees) Regulations 2004</w:t>
      </w:r>
    </w:p>
    <w:p w:rsidR="0093310A" w:rsidRPr="007361A6" w:rsidRDefault="0093310A" w:rsidP="00DA36DD">
      <w:pPr>
        <w:pStyle w:val="ListParagraph"/>
        <w:numPr>
          <w:ilvl w:val="0"/>
          <w:numId w:val="18"/>
        </w:numPr>
        <w:spacing w:after="0" w:line="240" w:lineRule="auto"/>
        <w:rPr>
          <w:rFonts w:ascii="Arial" w:hAnsi="Arial" w:cs="Arial"/>
          <w:sz w:val="24"/>
          <w:szCs w:val="24"/>
        </w:rPr>
      </w:pPr>
      <w:r>
        <w:rPr>
          <w:rFonts w:ascii="Arial" w:hAnsi="Arial" w:cs="Arial"/>
          <w:sz w:val="24"/>
          <w:szCs w:val="24"/>
        </w:rPr>
        <w:t>Re-use of Public Sector Information Regulations 2015</w:t>
      </w:r>
    </w:p>
    <w:p w:rsidR="007361A6" w:rsidRDefault="007361A6" w:rsidP="00DA36DD">
      <w:pPr>
        <w:pStyle w:val="ListParagraph"/>
        <w:spacing w:after="0" w:line="240" w:lineRule="auto"/>
        <w:ind w:left="1080"/>
        <w:rPr>
          <w:rFonts w:ascii="Arial" w:hAnsi="Arial" w:cs="Arial"/>
          <w:sz w:val="24"/>
          <w:szCs w:val="24"/>
        </w:rPr>
      </w:pPr>
    </w:p>
    <w:p w:rsidR="002058AA" w:rsidRDefault="002058AA" w:rsidP="00DA36DD">
      <w:pPr>
        <w:pStyle w:val="ListParagraph"/>
        <w:spacing w:after="0" w:line="240" w:lineRule="auto"/>
        <w:ind w:left="1080"/>
        <w:rPr>
          <w:rFonts w:ascii="Arial" w:hAnsi="Arial" w:cs="Arial"/>
          <w:sz w:val="24"/>
          <w:szCs w:val="24"/>
        </w:rPr>
      </w:pPr>
    </w:p>
    <w:p w:rsidR="00640002" w:rsidRDefault="00640002" w:rsidP="00DA36DD">
      <w:pPr>
        <w:pStyle w:val="Heading1"/>
        <w:tabs>
          <w:tab w:val="clear" w:pos="1259"/>
          <w:tab w:val="num" w:pos="540"/>
        </w:tabs>
        <w:ind w:hanging="1259"/>
        <w:rPr>
          <w:lang w:eastAsia="en-GB"/>
        </w:rPr>
      </w:pPr>
      <w:bookmarkStart w:id="4" w:name="_Toc445211346"/>
      <w:r>
        <w:rPr>
          <w:lang w:eastAsia="en-GB"/>
        </w:rPr>
        <w:t>Linkages with other policies and procedures</w:t>
      </w:r>
      <w:bookmarkEnd w:id="4"/>
    </w:p>
    <w:p w:rsidR="00640002" w:rsidRDefault="00640002" w:rsidP="00DA36DD">
      <w:pPr>
        <w:shd w:val="clear" w:color="auto" w:fill="FFFFFF"/>
        <w:spacing w:after="120" w:line="240" w:lineRule="auto"/>
        <w:ind w:left="539"/>
        <w:rPr>
          <w:rFonts w:ascii="Arial" w:eastAsia="Times New Roman" w:hAnsi="Arial" w:cs="Arial"/>
          <w:sz w:val="24"/>
          <w:szCs w:val="24"/>
          <w:lang w:eastAsia="en-GB"/>
        </w:rPr>
      </w:pPr>
      <w:r>
        <w:rPr>
          <w:rFonts w:ascii="Arial" w:eastAsia="Times New Roman" w:hAnsi="Arial" w:cs="Arial"/>
          <w:sz w:val="24"/>
          <w:szCs w:val="24"/>
          <w:lang w:eastAsia="en-GB"/>
        </w:rPr>
        <w:t>This policy is supported by other policies</w:t>
      </w:r>
      <w:r w:rsidR="00B8100F">
        <w:rPr>
          <w:rFonts w:ascii="Arial" w:eastAsia="Times New Roman" w:hAnsi="Arial" w:cs="Arial"/>
          <w:sz w:val="24"/>
          <w:szCs w:val="24"/>
          <w:lang w:eastAsia="en-GB"/>
        </w:rPr>
        <w:t xml:space="preserve"> including </w:t>
      </w:r>
      <w:r>
        <w:rPr>
          <w:rFonts w:ascii="Arial" w:eastAsia="Times New Roman" w:hAnsi="Arial" w:cs="Arial"/>
          <w:sz w:val="24"/>
          <w:szCs w:val="24"/>
          <w:lang w:eastAsia="en-GB"/>
        </w:rPr>
        <w:t>the following:</w:t>
      </w:r>
    </w:p>
    <w:p w:rsidR="00640002" w:rsidRDefault="00640002" w:rsidP="00DA36DD">
      <w:pPr>
        <w:pStyle w:val="NormalWeb"/>
        <w:numPr>
          <w:ilvl w:val="0"/>
          <w:numId w:val="8"/>
        </w:numPr>
        <w:tabs>
          <w:tab w:val="clear" w:pos="1440"/>
          <w:tab w:val="num" w:pos="1080"/>
        </w:tabs>
        <w:spacing w:before="0" w:beforeAutospacing="0" w:after="0" w:afterAutospacing="0"/>
        <w:ind w:left="1434" w:hanging="714"/>
        <w:rPr>
          <w:rFonts w:ascii="Arial" w:hAnsi="Arial" w:cs="Arial"/>
          <w:color w:val="000000"/>
        </w:rPr>
      </w:pPr>
      <w:r>
        <w:rPr>
          <w:rFonts w:ascii="Arial" w:hAnsi="Arial" w:cs="Arial"/>
          <w:color w:val="000000"/>
        </w:rPr>
        <w:t>Records Management Policy</w:t>
      </w:r>
    </w:p>
    <w:p w:rsidR="00C405D0" w:rsidRDefault="00C405D0" w:rsidP="00DA36DD">
      <w:pPr>
        <w:pStyle w:val="NormalWeb"/>
        <w:numPr>
          <w:ilvl w:val="0"/>
          <w:numId w:val="8"/>
        </w:numPr>
        <w:tabs>
          <w:tab w:val="clear" w:pos="1440"/>
          <w:tab w:val="num" w:pos="1080"/>
        </w:tabs>
        <w:spacing w:before="0" w:beforeAutospacing="0" w:after="0" w:afterAutospacing="0"/>
        <w:ind w:left="1434" w:hanging="714"/>
        <w:rPr>
          <w:rFonts w:ascii="Arial" w:hAnsi="Arial" w:cs="Arial"/>
          <w:color w:val="000000"/>
        </w:rPr>
      </w:pPr>
      <w:r>
        <w:rPr>
          <w:rFonts w:ascii="Arial" w:hAnsi="Arial" w:cs="Arial"/>
          <w:color w:val="000000"/>
        </w:rPr>
        <w:t xml:space="preserve">Information Security </w:t>
      </w:r>
      <w:r w:rsidR="00674A3F">
        <w:rPr>
          <w:rFonts w:ascii="Arial" w:hAnsi="Arial" w:cs="Arial"/>
          <w:color w:val="000000"/>
        </w:rPr>
        <w:t xml:space="preserve">and Confidentiality </w:t>
      </w:r>
      <w:r>
        <w:rPr>
          <w:rFonts w:ascii="Arial" w:hAnsi="Arial" w:cs="Arial"/>
          <w:color w:val="000000"/>
        </w:rPr>
        <w:t>Policy</w:t>
      </w:r>
    </w:p>
    <w:p w:rsidR="00640002" w:rsidRDefault="00640002" w:rsidP="00DA36DD">
      <w:pPr>
        <w:pStyle w:val="NormalWeb"/>
        <w:numPr>
          <w:ilvl w:val="0"/>
          <w:numId w:val="8"/>
        </w:numPr>
        <w:tabs>
          <w:tab w:val="clear" w:pos="1440"/>
          <w:tab w:val="num" w:pos="1080"/>
        </w:tabs>
        <w:spacing w:before="0" w:beforeAutospacing="0" w:after="0" w:afterAutospacing="0"/>
        <w:ind w:left="1434" w:hanging="714"/>
        <w:rPr>
          <w:rFonts w:ascii="Arial" w:hAnsi="Arial" w:cs="Arial"/>
          <w:color w:val="000000"/>
        </w:rPr>
      </w:pPr>
      <w:r>
        <w:rPr>
          <w:rFonts w:ascii="Arial" w:hAnsi="Arial" w:cs="Arial"/>
          <w:color w:val="000000"/>
        </w:rPr>
        <w:t>Complaints Policy</w:t>
      </w:r>
    </w:p>
    <w:p w:rsidR="0086656B" w:rsidRPr="0086656B" w:rsidRDefault="005B040D" w:rsidP="00DA36DD">
      <w:pPr>
        <w:pStyle w:val="NormalWeb"/>
        <w:numPr>
          <w:ilvl w:val="0"/>
          <w:numId w:val="8"/>
        </w:numPr>
        <w:tabs>
          <w:tab w:val="clear" w:pos="1440"/>
          <w:tab w:val="num" w:pos="1080"/>
        </w:tabs>
        <w:spacing w:before="0" w:beforeAutospacing="0" w:after="0" w:afterAutospacing="0"/>
        <w:ind w:left="1060" w:hanging="340"/>
        <w:rPr>
          <w:rFonts w:ascii="Arial" w:hAnsi="Arial" w:cs="Arial"/>
          <w:u w:val="single"/>
        </w:rPr>
      </w:pPr>
      <w:r>
        <w:rPr>
          <w:rFonts w:ascii="Arial" w:hAnsi="Arial" w:cs="Arial"/>
          <w:color w:val="000000"/>
        </w:rPr>
        <w:t xml:space="preserve">Department for Education - Schools Complaints Unit - </w:t>
      </w:r>
      <w:r w:rsidR="008D637F">
        <w:rPr>
          <w:rFonts w:ascii="Arial" w:hAnsi="Arial" w:cs="Arial"/>
          <w:color w:val="000000"/>
        </w:rPr>
        <w:t xml:space="preserve">Complain about a School or </w:t>
      </w:r>
      <w:r w:rsidR="0086656B">
        <w:rPr>
          <w:rFonts w:ascii="Arial" w:hAnsi="Arial" w:cs="Arial"/>
          <w:color w:val="000000"/>
        </w:rPr>
        <w:t>Child-minder</w:t>
      </w:r>
      <w:r w:rsidR="008D637F">
        <w:rPr>
          <w:rFonts w:ascii="Arial" w:hAnsi="Arial" w:cs="Arial"/>
          <w:color w:val="000000"/>
        </w:rPr>
        <w:t xml:space="preserve"> </w:t>
      </w:r>
      <w:r w:rsidR="0086656B">
        <w:rPr>
          <w:rFonts w:ascii="Arial" w:hAnsi="Arial" w:cs="Arial"/>
          <w:color w:val="000000"/>
        </w:rPr>
        <w:t>–</w:t>
      </w:r>
      <w:r w:rsidR="008D637F" w:rsidRPr="008D637F">
        <w:rPr>
          <w:rFonts w:ascii="Arial" w:hAnsi="Arial" w:cs="Arial"/>
          <w:color w:val="000000"/>
        </w:rPr>
        <w:t xml:space="preserve"> </w:t>
      </w:r>
    </w:p>
    <w:p w:rsidR="00640002" w:rsidRPr="005B040D" w:rsidRDefault="00414AF0" w:rsidP="00DA36DD">
      <w:pPr>
        <w:pStyle w:val="NormalWeb"/>
        <w:spacing w:before="0" w:beforeAutospacing="0" w:after="0" w:afterAutospacing="0"/>
        <w:ind w:left="1134"/>
        <w:rPr>
          <w:rFonts w:ascii="Arial" w:hAnsi="Arial" w:cs="Arial"/>
          <w:u w:val="single"/>
        </w:rPr>
      </w:pPr>
      <w:hyperlink r:id="rId10" w:history="1">
        <w:r w:rsidR="008D637F" w:rsidRPr="008D637F">
          <w:rPr>
            <w:rFonts w:ascii="Arial" w:hAnsi="Arial" w:cs="Arial"/>
            <w:color w:val="0070C0"/>
            <w:u w:val="single"/>
          </w:rPr>
          <w:t>https://www.gov.uk/complain-about-school/state-schools</w:t>
        </w:r>
      </w:hyperlink>
    </w:p>
    <w:p w:rsidR="0086656B" w:rsidRDefault="005B040D" w:rsidP="00DA36DD">
      <w:pPr>
        <w:pStyle w:val="NormalWeb"/>
        <w:numPr>
          <w:ilvl w:val="0"/>
          <w:numId w:val="8"/>
        </w:numPr>
        <w:tabs>
          <w:tab w:val="clear" w:pos="1440"/>
          <w:tab w:val="num" w:pos="1080"/>
        </w:tabs>
        <w:spacing w:before="0" w:beforeAutospacing="0" w:after="0" w:afterAutospacing="0"/>
        <w:ind w:left="1134" w:hanging="425"/>
        <w:rPr>
          <w:rFonts w:ascii="Arial" w:hAnsi="Arial" w:cs="Arial"/>
          <w:color w:val="000000"/>
        </w:rPr>
      </w:pPr>
      <w:r w:rsidRPr="005B040D">
        <w:rPr>
          <w:rFonts w:ascii="Arial" w:hAnsi="Arial" w:cs="Arial"/>
          <w:color w:val="000000"/>
        </w:rPr>
        <w:t xml:space="preserve">Department for Education – Education Funding Agency </w:t>
      </w:r>
      <w:r w:rsidR="0086656B">
        <w:rPr>
          <w:rFonts w:ascii="Arial" w:hAnsi="Arial" w:cs="Arial"/>
          <w:color w:val="000000"/>
        </w:rPr>
        <w:t>–</w:t>
      </w:r>
      <w:r w:rsidRPr="005B040D">
        <w:rPr>
          <w:rFonts w:ascii="Arial" w:hAnsi="Arial" w:cs="Arial"/>
          <w:color w:val="000000"/>
        </w:rPr>
        <w:t xml:space="preserve"> </w:t>
      </w:r>
    </w:p>
    <w:p w:rsidR="005B040D" w:rsidRPr="005B040D" w:rsidRDefault="00414AF0" w:rsidP="00DA36DD">
      <w:pPr>
        <w:pStyle w:val="NormalWeb"/>
        <w:spacing w:before="0" w:beforeAutospacing="0" w:after="0" w:afterAutospacing="0"/>
        <w:ind w:left="1134"/>
        <w:rPr>
          <w:rFonts w:ascii="Arial" w:hAnsi="Arial" w:cs="Arial"/>
          <w:color w:val="000000"/>
        </w:rPr>
      </w:pPr>
      <w:hyperlink r:id="rId11" w:history="1">
        <w:r w:rsidR="005B040D" w:rsidRPr="005B040D">
          <w:rPr>
            <w:rFonts w:ascii="Arial" w:hAnsi="Arial" w:cs="Arial"/>
            <w:color w:val="0070C0"/>
            <w:u w:val="single"/>
          </w:rPr>
          <w:t>https://www.gov.uk/government/organisations/education-funding-agency</w:t>
        </w:r>
      </w:hyperlink>
    </w:p>
    <w:p w:rsidR="005B040D" w:rsidRPr="005B040D" w:rsidRDefault="005B040D" w:rsidP="005B040D">
      <w:pPr>
        <w:pStyle w:val="NormalWeb"/>
        <w:spacing w:before="0" w:beforeAutospacing="0" w:after="0" w:afterAutospacing="0"/>
        <w:ind w:left="1060"/>
        <w:jc w:val="both"/>
        <w:rPr>
          <w:rFonts w:ascii="Arial" w:hAnsi="Arial" w:cs="Arial"/>
          <w:u w:val="single"/>
        </w:rPr>
      </w:pPr>
    </w:p>
    <w:p w:rsidR="002058AA" w:rsidRPr="008D637F" w:rsidRDefault="002058AA" w:rsidP="008D637F">
      <w:pPr>
        <w:pStyle w:val="NormalWeb"/>
        <w:spacing w:before="0" w:beforeAutospacing="0" w:after="0" w:afterAutospacing="0"/>
        <w:ind w:left="1440"/>
        <w:rPr>
          <w:rFonts w:ascii="Arial" w:hAnsi="Arial" w:cs="Arial"/>
          <w:color w:val="000000"/>
        </w:rPr>
      </w:pPr>
    </w:p>
    <w:p w:rsidR="00640002" w:rsidRDefault="00640002" w:rsidP="00DA36DD">
      <w:pPr>
        <w:pStyle w:val="Heading1"/>
        <w:tabs>
          <w:tab w:val="clear" w:pos="1259"/>
          <w:tab w:val="num" w:pos="540"/>
        </w:tabs>
        <w:ind w:hanging="1259"/>
      </w:pPr>
      <w:bookmarkStart w:id="5" w:name="_Toc445211347"/>
      <w:r>
        <w:t>Freedom of Information Act</w:t>
      </w:r>
      <w:r w:rsidR="00EF3B95">
        <w:t xml:space="preserve"> 2000</w:t>
      </w:r>
      <w:bookmarkEnd w:id="5"/>
    </w:p>
    <w:p w:rsidR="00D374E5" w:rsidRDefault="00513502" w:rsidP="00DA36DD">
      <w:pPr>
        <w:pStyle w:val="BodyText2"/>
        <w:spacing w:after="120"/>
        <w:ind w:left="539"/>
        <w:jc w:val="left"/>
      </w:pPr>
      <w:r w:rsidRPr="005319AB">
        <w:t xml:space="preserve">Schools </w:t>
      </w:r>
      <w:r w:rsidR="000728AC" w:rsidRPr="005319AB">
        <w:t xml:space="preserve">have two main responsibilities under the </w:t>
      </w:r>
      <w:r w:rsidRPr="005319AB">
        <w:t>FOIA</w:t>
      </w:r>
      <w:r w:rsidR="00D374E5">
        <w:t>, as follows:</w:t>
      </w:r>
    </w:p>
    <w:p w:rsidR="00D374E5" w:rsidRPr="00D374E5" w:rsidRDefault="00D374E5" w:rsidP="00DA36DD">
      <w:pPr>
        <w:pStyle w:val="BodyText2"/>
        <w:numPr>
          <w:ilvl w:val="0"/>
          <w:numId w:val="31"/>
        </w:numPr>
        <w:ind w:left="1134" w:hanging="425"/>
        <w:jc w:val="left"/>
      </w:pPr>
      <w:r>
        <w:rPr>
          <w:rFonts w:cs="Arial"/>
          <w:color w:val="000000"/>
          <w:szCs w:val="24"/>
          <w:lang w:eastAsia="en-GB"/>
        </w:rPr>
        <w:t>P</w:t>
      </w:r>
      <w:r w:rsidR="000728AC" w:rsidRPr="00D374E5">
        <w:rPr>
          <w:rFonts w:cs="Arial"/>
          <w:color w:val="000000"/>
          <w:szCs w:val="24"/>
          <w:lang w:eastAsia="en-GB"/>
        </w:rPr>
        <w:t>roduce a Publication Scheme</w:t>
      </w:r>
    </w:p>
    <w:p w:rsidR="000728AC" w:rsidRPr="005319AB" w:rsidRDefault="00D374E5" w:rsidP="00DA36DD">
      <w:pPr>
        <w:pStyle w:val="BodyText2"/>
        <w:numPr>
          <w:ilvl w:val="0"/>
          <w:numId w:val="31"/>
        </w:numPr>
        <w:ind w:left="1134" w:hanging="425"/>
        <w:jc w:val="left"/>
      </w:pPr>
      <w:r>
        <w:rPr>
          <w:rFonts w:cs="Arial"/>
          <w:color w:val="000000"/>
          <w:szCs w:val="24"/>
          <w:lang w:eastAsia="en-GB"/>
        </w:rPr>
        <w:t>D</w:t>
      </w:r>
      <w:r w:rsidR="000728AC" w:rsidRPr="00D374E5">
        <w:rPr>
          <w:rFonts w:cs="Arial"/>
          <w:color w:val="000000"/>
          <w:szCs w:val="24"/>
          <w:lang w:eastAsia="en-GB"/>
        </w:rPr>
        <w:t>eal with</w:t>
      </w:r>
      <w:r w:rsidR="000728AC" w:rsidRPr="005319AB">
        <w:t xml:space="preserve"> individual requests </w:t>
      </w:r>
      <w:r>
        <w:t>for information</w:t>
      </w:r>
    </w:p>
    <w:p w:rsidR="000728AC" w:rsidRDefault="000728AC" w:rsidP="00DA36DD">
      <w:pPr>
        <w:pStyle w:val="BodyText2"/>
        <w:ind w:left="540"/>
        <w:jc w:val="left"/>
      </w:pPr>
    </w:p>
    <w:p w:rsidR="00010999" w:rsidRDefault="007972A3" w:rsidP="00DA36DD">
      <w:pPr>
        <w:pStyle w:val="BodyText2"/>
        <w:ind w:left="540"/>
        <w:jc w:val="left"/>
      </w:pPr>
      <w:r w:rsidRPr="000314D2">
        <w:t xml:space="preserve">The </w:t>
      </w:r>
      <w:r w:rsidR="000314D2" w:rsidRPr="000314D2">
        <w:t>FOIA</w:t>
      </w:r>
      <w:r w:rsidRPr="000314D2">
        <w:t xml:space="preserve"> </w:t>
      </w:r>
      <w:r w:rsidR="00622AD8">
        <w:t>provides</w:t>
      </w:r>
      <w:r w:rsidRPr="000314D2">
        <w:t xml:space="preserve"> a right of access to </w:t>
      </w:r>
      <w:r w:rsidR="00FC1E10">
        <w:t>anyone</w:t>
      </w:r>
      <w:r w:rsidR="00C067F7">
        <w:t xml:space="preserve"> to all </w:t>
      </w:r>
      <w:r w:rsidRPr="000314D2">
        <w:t xml:space="preserve">recorded </w:t>
      </w:r>
      <w:r w:rsidR="00C067F7">
        <w:t xml:space="preserve">general </w:t>
      </w:r>
      <w:r w:rsidRPr="000314D2">
        <w:t xml:space="preserve">information held by </w:t>
      </w:r>
      <w:r w:rsidR="000314D2" w:rsidRPr="000314D2">
        <w:t>a school.</w:t>
      </w:r>
      <w:r w:rsidRPr="000314D2">
        <w:t xml:space="preserve">  </w:t>
      </w:r>
      <w:r w:rsidR="00010999">
        <w:t>This includes</w:t>
      </w:r>
      <w:r w:rsidRPr="000314D2">
        <w:t xml:space="preserve"> paper records, email</w:t>
      </w:r>
      <w:r w:rsidR="005667F8">
        <w:t>s</w:t>
      </w:r>
      <w:r w:rsidRPr="000314D2">
        <w:t xml:space="preserve">, information stored on computer, audio </w:t>
      </w:r>
      <w:r w:rsidR="000314D2" w:rsidRPr="000314D2">
        <w:t>records,</w:t>
      </w:r>
      <w:r w:rsidRPr="000314D2">
        <w:t xml:space="preserve"> photographs, handwritten notes or any other form of recorded information.</w:t>
      </w:r>
    </w:p>
    <w:p w:rsidR="00010999" w:rsidRDefault="00010999" w:rsidP="00DA36DD">
      <w:pPr>
        <w:pStyle w:val="BodyText2"/>
        <w:ind w:left="540"/>
        <w:jc w:val="left"/>
      </w:pPr>
    </w:p>
    <w:p w:rsidR="000479E8" w:rsidRDefault="000479E8" w:rsidP="00DA36DD">
      <w:pPr>
        <w:pStyle w:val="BodyText2"/>
        <w:ind w:left="540"/>
        <w:jc w:val="left"/>
      </w:pPr>
      <w:r>
        <w:t>Information is considered</w:t>
      </w:r>
      <w:r w:rsidR="00010999">
        <w:t xml:space="preserve"> to be</w:t>
      </w:r>
      <w:r>
        <w:t xml:space="preserve"> held </w:t>
      </w:r>
      <w:r w:rsidR="00010999">
        <w:t xml:space="preserve">if it relates to the business of the school and has been created or received </w:t>
      </w:r>
      <w:r>
        <w:t xml:space="preserve">by the school </w:t>
      </w:r>
      <w:r w:rsidR="005667F8">
        <w:t xml:space="preserve">or </w:t>
      </w:r>
      <w:r w:rsidR="00010999">
        <w:t>i</w:t>
      </w:r>
      <w:r>
        <w:t xml:space="preserve">f it </w:t>
      </w:r>
      <w:r w:rsidR="00010999">
        <w:t xml:space="preserve">is being held by another organisation on </w:t>
      </w:r>
      <w:r w:rsidR="00BB7722">
        <w:t>behalf of the school</w:t>
      </w:r>
      <w:r>
        <w:t>.</w:t>
      </w:r>
    </w:p>
    <w:p w:rsidR="000479E8" w:rsidRDefault="000479E8" w:rsidP="00DA36DD">
      <w:pPr>
        <w:pStyle w:val="BodyText2"/>
        <w:ind w:left="540"/>
        <w:jc w:val="left"/>
      </w:pPr>
    </w:p>
    <w:p w:rsidR="007972A3" w:rsidRPr="001F792C" w:rsidRDefault="001F792C" w:rsidP="00DA36DD">
      <w:pPr>
        <w:pStyle w:val="BodyText2"/>
        <w:ind w:left="540"/>
        <w:jc w:val="left"/>
      </w:pPr>
      <w:r w:rsidRPr="001F792C">
        <w:t>A</w:t>
      </w:r>
      <w:r w:rsidR="005667F8">
        <w:t xml:space="preserve"> Code of P</w:t>
      </w:r>
      <w:r w:rsidR="007972A3" w:rsidRPr="001F792C">
        <w:t>ractice under section 45</w:t>
      </w:r>
      <w:r>
        <w:t xml:space="preserve"> of the FOIA</w:t>
      </w:r>
      <w:r w:rsidR="005667F8">
        <w:t xml:space="preserve"> provides</w:t>
      </w:r>
      <w:r w:rsidR="007972A3" w:rsidRPr="001F792C">
        <w:t xml:space="preserve"> recommendations for </w:t>
      </w:r>
      <w:r w:rsidR="000314D2" w:rsidRPr="001F792C">
        <w:t xml:space="preserve">schools </w:t>
      </w:r>
      <w:r w:rsidR="00010999">
        <w:t>a</w:t>
      </w:r>
      <w:r w:rsidR="005667F8">
        <w:t>bo</w:t>
      </w:r>
      <w:r w:rsidR="007972A3" w:rsidRPr="001F792C">
        <w:t>ut their handling of requests for information.</w:t>
      </w:r>
    </w:p>
    <w:p w:rsidR="00E63653" w:rsidRDefault="00E63653" w:rsidP="00DA36DD">
      <w:pPr>
        <w:pStyle w:val="BodyText2"/>
        <w:ind w:left="540"/>
        <w:jc w:val="left"/>
      </w:pPr>
    </w:p>
    <w:p w:rsidR="00F0798D" w:rsidRDefault="00F0798D">
      <w:pPr>
        <w:pStyle w:val="BodyText2"/>
        <w:ind w:left="540"/>
      </w:pPr>
    </w:p>
    <w:p w:rsidR="00E63653" w:rsidRDefault="00E63653" w:rsidP="00DA36DD">
      <w:pPr>
        <w:pStyle w:val="Heading1"/>
        <w:tabs>
          <w:tab w:val="clear" w:pos="1259"/>
          <w:tab w:val="num" w:pos="540"/>
        </w:tabs>
        <w:ind w:hanging="1259"/>
      </w:pPr>
      <w:bookmarkStart w:id="6" w:name="_Toc445211348"/>
      <w:r>
        <w:t>Freedom of Information Request for Information</w:t>
      </w:r>
      <w:bookmarkEnd w:id="6"/>
    </w:p>
    <w:p w:rsidR="00E63653" w:rsidRDefault="00E63653" w:rsidP="00DA36DD">
      <w:pPr>
        <w:pStyle w:val="BodyText2"/>
        <w:spacing w:after="120"/>
        <w:ind w:left="539"/>
        <w:jc w:val="left"/>
      </w:pPr>
      <w:r>
        <w:t>Requests for information under the FOI</w:t>
      </w:r>
      <w:r w:rsidR="002B4C06">
        <w:t>A</w:t>
      </w:r>
      <w:r>
        <w:t>:</w:t>
      </w:r>
    </w:p>
    <w:p w:rsidR="00B93876" w:rsidRDefault="00E63653" w:rsidP="00DA36DD">
      <w:pPr>
        <w:pStyle w:val="BodyText2"/>
        <w:numPr>
          <w:ilvl w:val="0"/>
          <w:numId w:val="20"/>
        </w:numPr>
        <w:ind w:left="1134" w:hanging="425"/>
        <w:jc w:val="left"/>
      </w:pPr>
      <w:r>
        <w:t>Must be in writ</w:t>
      </w:r>
      <w:r w:rsidR="00D10648">
        <w:t>ing</w:t>
      </w:r>
      <w:r w:rsidR="00B93876">
        <w:t>.</w:t>
      </w:r>
    </w:p>
    <w:p w:rsidR="00B93876" w:rsidRDefault="00D10648" w:rsidP="00DA36DD">
      <w:pPr>
        <w:pStyle w:val="BodyText2"/>
        <w:numPr>
          <w:ilvl w:val="0"/>
          <w:numId w:val="20"/>
        </w:numPr>
        <w:ind w:left="1134" w:hanging="425"/>
        <w:jc w:val="left"/>
      </w:pPr>
      <w:r>
        <w:t>Must provide the requester’s real name</w:t>
      </w:r>
      <w:r w:rsidR="00AF47DE">
        <w:t xml:space="preserve"> and a correspondence address</w:t>
      </w:r>
      <w:r w:rsidR="00B93876">
        <w:t>.</w:t>
      </w:r>
    </w:p>
    <w:p w:rsidR="00E63653" w:rsidRDefault="00E63653" w:rsidP="00DA36DD">
      <w:pPr>
        <w:pStyle w:val="BodyText2"/>
        <w:numPr>
          <w:ilvl w:val="0"/>
          <w:numId w:val="20"/>
        </w:numPr>
        <w:ind w:left="1134" w:hanging="425"/>
        <w:jc w:val="left"/>
      </w:pPr>
      <w:r>
        <w:t xml:space="preserve">Must </w:t>
      </w:r>
      <w:r w:rsidR="00D10648">
        <w:t>describe the information being requested</w:t>
      </w:r>
      <w:r>
        <w:t>.</w:t>
      </w:r>
    </w:p>
    <w:p w:rsidR="00E63653" w:rsidRDefault="00E63653" w:rsidP="00DA36DD">
      <w:pPr>
        <w:pStyle w:val="BodyText2"/>
        <w:numPr>
          <w:ilvl w:val="0"/>
          <w:numId w:val="20"/>
        </w:numPr>
        <w:ind w:left="1134" w:hanging="425"/>
        <w:jc w:val="left"/>
      </w:pPr>
      <w:r>
        <w:t>Should ideally state the format the requester would like to receive the information in.</w:t>
      </w:r>
    </w:p>
    <w:p w:rsidR="00B93876" w:rsidRDefault="00B93876" w:rsidP="00DA36DD">
      <w:pPr>
        <w:pStyle w:val="BodyText2"/>
        <w:numPr>
          <w:ilvl w:val="0"/>
          <w:numId w:val="20"/>
        </w:numPr>
        <w:ind w:left="1134" w:hanging="425"/>
        <w:jc w:val="left"/>
      </w:pPr>
      <w:r>
        <w:t>Do not have to mention the FOIA in the request.</w:t>
      </w:r>
    </w:p>
    <w:p w:rsidR="00E63653" w:rsidRDefault="00E63653" w:rsidP="000479E8">
      <w:pPr>
        <w:pStyle w:val="BodyText2"/>
        <w:ind w:left="540"/>
      </w:pPr>
    </w:p>
    <w:p w:rsidR="000479E8" w:rsidRDefault="000479E8" w:rsidP="00DA36DD">
      <w:pPr>
        <w:pStyle w:val="BodyText2"/>
        <w:ind w:left="540"/>
        <w:jc w:val="left"/>
      </w:pPr>
      <w:r>
        <w:lastRenderedPageBreak/>
        <w:t xml:space="preserve">Any request </w:t>
      </w:r>
      <w:r w:rsidR="009E0246">
        <w:t>that cannot be</w:t>
      </w:r>
      <w:r>
        <w:t xml:space="preserve"> answered </w:t>
      </w:r>
      <w:r w:rsidR="0028616E">
        <w:t xml:space="preserve">promptly </w:t>
      </w:r>
      <w:r>
        <w:t xml:space="preserve">as part of normal day to day business or where the requester asks for it to be handled under </w:t>
      </w:r>
      <w:r w:rsidR="0028616E">
        <w:t xml:space="preserve">FOIA </w:t>
      </w:r>
      <w:r w:rsidR="001C739C">
        <w:t>will</w:t>
      </w:r>
      <w:r>
        <w:t xml:space="preserve"> be treated as a potential FOI</w:t>
      </w:r>
      <w:r w:rsidR="0028616E">
        <w:t>A</w:t>
      </w:r>
      <w:r>
        <w:t xml:space="preserve"> request.</w:t>
      </w:r>
    </w:p>
    <w:p w:rsidR="000479E8" w:rsidRDefault="000479E8" w:rsidP="00DA36DD">
      <w:pPr>
        <w:pStyle w:val="BodyText2"/>
        <w:ind w:left="540"/>
        <w:jc w:val="left"/>
      </w:pPr>
    </w:p>
    <w:p w:rsidR="00501D78" w:rsidRDefault="001C739C" w:rsidP="00DA36DD">
      <w:pPr>
        <w:pStyle w:val="BodyText2"/>
        <w:ind w:left="540"/>
        <w:jc w:val="left"/>
      </w:pPr>
      <w:r>
        <w:t xml:space="preserve">The school </w:t>
      </w:r>
      <w:r w:rsidR="005667F8">
        <w:t>aims</w:t>
      </w:r>
      <w:r>
        <w:t xml:space="preserve"> to </w:t>
      </w:r>
      <w:r w:rsidR="00A8310D">
        <w:t xml:space="preserve">acknowledge requests within 5 school days and </w:t>
      </w:r>
      <w:r>
        <w:t xml:space="preserve">respond to requests </w:t>
      </w:r>
      <w:r w:rsidR="00625A08">
        <w:t>within 20 school days</w:t>
      </w:r>
      <w:r>
        <w:t>,</w:t>
      </w:r>
      <w:r w:rsidR="00625A08">
        <w:t xml:space="preserve"> or 60 working days if this is shorter</w:t>
      </w:r>
      <w:r>
        <w:t>.  T</w:t>
      </w:r>
      <w:r w:rsidR="009E0246">
        <w:t xml:space="preserve">his timeframe </w:t>
      </w:r>
      <w:r w:rsidR="00C739AD">
        <w:t>starts on the next school or working day after the request is received</w:t>
      </w:r>
      <w:r w:rsidR="00625A08">
        <w:t xml:space="preserve">.  </w:t>
      </w:r>
      <w:r w:rsidR="007659F2">
        <w:t>School days are any days when pupils are in attendance and w</w:t>
      </w:r>
      <w:r w:rsidR="00625A08">
        <w:t>orking days are any day other than Saturday, Sunday, public holidays</w:t>
      </w:r>
      <w:r w:rsidR="00016362">
        <w:t>,</w:t>
      </w:r>
      <w:r w:rsidR="00625A08">
        <w:t xml:space="preserve"> bank holidays</w:t>
      </w:r>
      <w:r w:rsidR="00016362">
        <w:t>, school holidays and training days when pupils are not in attendance</w:t>
      </w:r>
      <w:r w:rsidR="00C739AD">
        <w:t>.</w:t>
      </w:r>
    </w:p>
    <w:p w:rsidR="00501D78" w:rsidRDefault="00501D78" w:rsidP="00DA36DD">
      <w:pPr>
        <w:pStyle w:val="BodyText2"/>
        <w:ind w:left="540"/>
        <w:jc w:val="left"/>
      </w:pPr>
    </w:p>
    <w:p w:rsidR="006A2836" w:rsidRDefault="006A2836" w:rsidP="00DA36DD">
      <w:pPr>
        <w:pStyle w:val="BodyText2"/>
        <w:ind w:left="540"/>
        <w:jc w:val="left"/>
      </w:pPr>
      <w:r w:rsidRPr="006A2836">
        <w:t>If the request genuinely cannot be understood clarification will be promptly sought from the requester and the response time will not start until the request is understood and agreed.</w:t>
      </w:r>
    </w:p>
    <w:p w:rsidR="006A2836" w:rsidRDefault="006A2836" w:rsidP="00DA36DD">
      <w:pPr>
        <w:pStyle w:val="BodyText2"/>
        <w:ind w:left="540"/>
        <w:jc w:val="left"/>
      </w:pPr>
    </w:p>
    <w:p w:rsidR="00A64FAC" w:rsidRDefault="00A64FAC" w:rsidP="00DA36DD">
      <w:pPr>
        <w:pStyle w:val="BodyText2"/>
        <w:spacing w:after="120"/>
        <w:ind w:left="539"/>
        <w:jc w:val="left"/>
      </w:pPr>
      <w:r>
        <w:t>Requests for information under the FOIA can be refused</w:t>
      </w:r>
      <w:r w:rsidR="005B7B70">
        <w:t xml:space="preserve"> for reasons including</w:t>
      </w:r>
      <w:r>
        <w:t>:</w:t>
      </w:r>
    </w:p>
    <w:p w:rsidR="007328A7" w:rsidRDefault="007328A7" w:rsidP="00DA36DD">
      <w:pPr>
        <w:pStyle w:val="BodyText2"/>
        <w:numPr>
          <w:ilvl w:val="0"/>
          <w:numId w:val="21"/>
        </w:numPr>
        <w:jc w:val="left"/>
      </w:pPr>
      <w:r>
        <w:t>The information is not held.</w:t>
      </w:r>
    </w:p>
    <w:p w:rsidR="00A64FAC" w:rsidRDefault="00A64FAC" w:rsidP="00DA36DD">
      <w:pPr>
        <w:pStyle w:val="BodyText2"/>
        <w:numPr>
          <w:ilvl w:val="0"/>
          <w:numId w:val="21"/>
        </w:numPr>
        <w:jc w:val="left"/>
      </w:pPr>
      <w:r>
        <w:t>It would cost too much or take up too much of someone’s time.</w:t>
      </w:r>
    </w:p>
    <w:p w:rsidR="00A64FAC" w:rsidRDefault="00A64FAC" w:rsidP="00DA36DD">
      <w:pPr>
        <w:pStyle w:val="BodyText2"/>
        <w:numPr>
          <w:ilvl w:val="0"/>
          <w:numId w:val="21"/>
        </w:numPr>
        <w:jc w:val="left"/>
      </w:pPr>
      <w:r>
        <w:t>The request is considered vexatious.</w:t>
      </w:r>
    </w:p>
    <w:p w:rsidR="00A64FAC" w:rsidRDefault="00A64FAC" w:rsidP="00DA36DD">
      <w:pPr>
        <w:pStyle w:val="BodyText2"/>
        <w:numPr>
          <w:ilvl w:val="0"/>
          <w:numId w:val="21"/>
        </w:numPr>
        <w:jc w:val="left"/>
      </w:pPr>
      <w:r>
        <w:t>The request is considered repeated.</w:t>
      </w:r>
    </w:p>
    <w:p w:rsidR="00EB02A4" w:rsidRDefault="00EB02A4" w:rsidP="00DA36DD">
      <w:pPr>
        <w:pStyle w:val="BodyText2"/>
        <w:ind w:left="540"/>
        <w:jc w:val="left"/>
      </w:pPr>
    </w:p>
    <w:p w:rsidR="006F0C11" w:rsidRDefault="006F0C11" w:rsidP="00DA36DD">
      <w:pPr>
        <w:pStyle w:val="BodyText2"/>
        <w:ind w:left="540"/>
        <w:jc w:val="left"/>
      </w:pPr>
      <w:r w:rsidRPr="006F0C11">
        <w:t xml:space="preserve">Details about the FOIA fee limit and how it is calculated </w:t>
      </w:r>
      <w:r w:rsidR="006D5510">
        <w:t xml:space="preserve">and any other charges that may apply </w:t>
      </w:r>
      <w:r w:rsidRPr="006F0C11">
        <w:t>are shown as Appendix</w:t>
      </w:r>
      <w:r w:rsidR="0017044C">
        <w:t xml:space="preserve"> E</w:t>
      </w:r>
      <w:r w:rsidRPr="006F0C11">
        <w:t>.</w:t>
      </w:r>
      <w:r w:rsidR="006A2836">
        <w:t xml:space="preserve">  </w:t>
      </w:r>
      <w:r w:rsidR="006A2836" w:rsidRPr="006A2836">
        <w:t>If a fee is due this will also be promptly requested and the response timeframe will</w:t>
      </w:r>
      <w:r w:rsidR="00AD4BD7">
        <w:t xml:space="preserve"> be put on hold until payment is received.</w:t>
      </w:r>
    </w:p>
    <w:p w:rsidR="006A2836" w:rsidRDefault="006A2836" w:rsidP="00EB02A4">
      <w:pPr>
        <w:pStyle w:val="BodyText2"/>
        <w:ind w:left="540"/>
      </w:pPr>
    </w:p>
    <w:p w:rsidR="00EB02A4" w:rsidRDefault="00EB02A4" w:rsidP="00DA36DD">
      <w:pPr>
        <w:pStyle w:val="BodyText2"/>
        <w:ind w:left="540"/>
        <w:jc w:val="left"/>
      </w:pPr>
      <w:r>
        <w:t xml:space="preserve">Information can </w:t>
      </w:r>
      <w:r w:rsidR="006F0C11">
        <w:t xml:space="preserve">also </w:t>
      </w:r>
      <w:r>
        <w:t>be withheld from a requester if one or more of th</w:t>
      </w:r>
      <w:r w:rsidR="008C6E82">
        <w:t>e exemptions listed in the FOIA,</w:t>
      </w:r>
      <w:r w:rsidR="006F0C11">
        <w:t xml:space="preserve"> as shown in Appendix </w:t>
      </w:r>
      <w:r w:rsidR="00B23AEF">
        <w:t xml:space="preserve">A </w:t>
      </w:r>
      <w:r w:rsidR="003338FD">
        <w:t>apply</w:t>
      </w:r>
      <w:r>
        <w:t>.</w:t>
      </w:r>
    </w:p>
    <w:p w:rsidR="000479E8" w:rsidRDefault="000479E8" w:rsidP="00DA36DD">
      <w:pPr>
        <w:pStyle w:val="BodyText2"/>
        <w:ind w:left="540"/>
        <w:jc w:val="left"/>
      </w:pPr>
    </w:p>
    <w:p w:rsidR="000479E8" w:rsidRDefault="000479E8" w:rsidP="00DA36DD">
      <w:pPr>
        <w:pStyle w:val="BodyText2"/>
        <w:ind w:left="540"/>
        <w:jc w:val="left"/>
      </w:pPr>
      <w:r>
        <w:t>If we are able to release the requested information we will collate it, advise that the informati</w:t>
      </w:r>
      <w:r w:rsidR="0012265B">
        <w:t>on is held and provide a copy</w:t>
      </w:r>
      <w:r w:rsidR="00785E98">
        <w:t xml:space="preserve"> in a</w:t>
      </w:r>
      <w:r w:rsidR="00305C63">
        <w:t xml:space="preserve"> format requested if this is reasonably</w:t>
      </w:r>
      <w:r w:rsidR="00A875A9" w:rsidRPr="00A875A9">
        <w:t xml:space="preserve"> practicable.</w:t>
      </w:r>
      <w:r w:rsidR="00A875A9">
        <w:t xml:space="preserve">  </w:t>
      </w:r>
      <w:r w:rsidR="009D0F17">
        <w:t>I</w:t>
      </w:r>
      <w:r w:rsidR="006A6DE3">
        <w:t xml:space="preserve">nformation </w:t>
      </w:r>
      <w:r w:rsidR="00AD5DFD" w:rsidRPr="00AD5DFD">
        <w:t xml:space="preserve">will </w:t>
      </w:r>
      <w:r w:rsidR="006A6DE3">
        <w:t>be</w:t>
      </w:r>
      <w:r w:rsidR="00AD5DFD" w:rsidRPr="00AD5DFD">
        <w:t xml:space="preserve"> redact</w:t>
      </w:r>
      <w:r w:rsidR="006A6DE3">
        <w:t>ed</w:t>
      </w:r>
      <w:r w:rsidR="00AD5DFD" w:rsidRPr="00AD5DFD">
        <w:t>, if for example someone would be identified who should not be.</w:t>
      </w:r>
      <w:r w:rsidR="00BF1A2A">
        <w:t xml:space="preserve">  </w:t>
      </w:r>
      <w:r w:rsidR="00BF1A2A" w:rsidRPr="00BF1A2A">
        <w:t xml:space="preserve">If we are unable to provide some or all information we will explain why in writing within </w:t>
      </w:r>
      <w:r w:rsidR="00BF1A2A">
        <w:t>the permitted timeframe</w:t>
      </w:r>
      <w:r w:rsidR="00BF1A2A" w:rsidRPr="00BF1A2A">
        <w:t>.</w:t>
      </w:r>
    </w:p>
    <w:p w:rsidR="000479E8" w:rsidRDefault="000479E8" w:rsidP="00DA36DD">
      <w:pPr>
        <w:pStyle w:val="BodyText2"/>
        <w:ind w:left="540"/>
        <w:jc w:val="left"/>
      </w:pPr>
    </w:p>
    <w:p w:rsidR="000479E8" w:rsidRDefault="000479E8" w:rsidP="00DA36DD">
      <w:pPr>
        <w:pStyle w:val="BodyText2"/>
        <w:ind w:left="540"/>
        <w:jc w:val="left"/>
      </w:pPr>
      <w:r>
        <w:t xml:space="preserve">If the information being released is a dataset wherever possible we will provide </w:t>
      </w:r>
      <w:r w:rsidR="00C743DD">
        <w:t>it</w:t>
      </w:r>
      <w:r>
        <w:t xml:space="preserve"> in a re-usable for</w:t>
      </w:r>
      <w:r w:rsidR="00BF1A2A">
        <w:t>mat.  Datasets requested under FOIA will be made available via the Publication Scheme with regular updates, unless this is not practical.</w:t>
      </w:r>
    </w:p>
    <w:p w:rsidR="000479E8" w:rsidRDefault="000479E8" w:rsidP="00DA36DD">
      <w:pPr>
        <w:pStyle w:val="BodyText2"/>
        <w:ind w:left="540"/>
        <w:jc w:val="left"/>
      </w:pPr>
    </w:p>
    <w:p w:rsidR="000479E8" w:rsidRDefault="000479E8" w:rsidP="00DA36DD">
      <w:pPr>
        <w:pStyle w:val="BodyText2"/>
        <w:ind w:left="540"/>
        <w:jc w:val="left"/>
      </w:pPr>
      <w:r>
        <w:t>We will provide advice with each request about how to make a complaint and how to appeal to the ICO.</w:t>
      </w:r>
    </w:p>
    <w:p w:rsidR="000479E8" w:rsidRDefault="000479E8" w:rsidP="00DA36DD">
      <w:pPr>
        <w:pStyle w:val="BodyText2"/>
        <w:ind w:left="540"/>
        <w:jc w:val="left"/>
      </w:pPr>
    </w:p>
    <w:p w:rsidR="00642E9B" w:rsidRDefault="00642E9B">
      <w:pPr>
        <w:pStyle w:val="BodyText2"/>
        <w:ind w:left="540"/>
      </w:pPr>
    </w:p>
    <w:p w:rsidR="00BC3AC6" w:rsidRDefault="00EF3B95" w:rsidP="00DA36DD">
      <w:pPr>
        <w:pStyle w:val="Heading1"/>
        <w:tabs>
          <w:tab w:val="clear" w:pos="1259"/>
          <w:tab w:val="num" w:pos="540"/>
        </w:tabs>
        <w:ind w:hanging="1259"/>
      </w:pPr>
      <w:bookmarkStart w:id="7" w:name="_Toc445211349"/>
      <w:r>
        <w:t>Environmental Information Regulations 2004</w:t>
      </w:r>
      <w:bookmarkEnd w:id="7"/>
    </w:p>
    <w:p w:rsidR="000953B9" w:rsidRDefault="00461822" w:rsidP="00DA36DD">
      <w:pPr>
        <w:pStyle w:val="BodyText2"/>
        <w:spacing w:after="120"/>
        <w:ind w:left="539"/>
        <w:jc w:val="left"/>
      </w:pPr>
      <w:r>
        <w:t>Schools have two main responsibilities under the EIR</w:t>
      </w:r>
      <w:r w:rsidR="000953B9">
        <w:t>, as follows:</w:t>
      </w:r>
    </w:p>
    <w:p w:rsidR="000953B9" w:rsidRDefault="000953B9" w:rsidP="00DA36DD">
      <w:pPr>
        <w:pStyle w:val="BodyText2"/>
        <w:numPr>
          <w:ilvl w:val="0"/>
          <w:numId w:val="32"/>
        </w:numPr>
        <w:jc w:val="left"/>
      </w:pPr>
      <w:r>
        <w:t xml:space="preserve">To </w:t>
      </w:r>
      <w:r w:rsidR="00461822">
        <w:t xml:space="preserve">proactively </w:t>
      </w:r>
      <w:r>
        <w:t xml:space="preserve">publish </w:t>
      </w:r>
      <w:r w:rsidR="00461822">
        <w:t>environmental information</w:t>
      </w:r>
      <w:r>
        <w:t xml:space="preserve"> </w:t>
      </w:r>
      <w:r w:rsidR="00461822">
        <w:t xml:space="preserve">in an accessible electronic format </w:t>
      </w:r>
      <w:r>
        <w:t>whenever possible</w:t>
      </w:r>
    </w:p>
    <w:p w:rsidR="000953B9" w:rsidRDefault="000953B9" w:rsidP="00DA36DD">
      <w:pPr>
        <w:pStyle w:val="BodyText2"/>
        <w:numPr>
          <w:ilvl w:val="0"/>
          <w:numId w:val="32"/>
        </w:numPr>
        <w:jc w:val="left"/>
      </w:pPr>
      <w:r>
        <w:t>D</w:t>
      </w:r>
      <w:r w:rsidR="00461822">
        <w:t>eal with individual requests for environmental information</w:t>
      </w:r>
    </w:p>
    <w:p w:rsidR="00CA1E09" w:rsidRDefault="00CA1E09" w:rsidP="00DA36DD">
      <w:pPr>
        <w:pStyle w:val="BodyText2"/>
        <w:ind w:left="540"/>
        <w:jc w:val="left"/>
      </w:pPr>
    </w:p>
    <w:p w:rsidR="00CA1E09" w:rsidRDefault="00101B09" w:rsidP="00DA36DD">
      <w:pPr>
        <w:pStyle w:val="BodyText2"/>
        <w:spacing w:after="120"/>
        <w:ind w:left="539"/>
        <w:jc w:val="left"/>
      </w:pPr>
      <w:r>
        <w:t>The definition of e</w:t>
      </w:r>
      <w:r w:rsidR="00CA1E09">
        <w:t>nvironmental information is</w:t>
      </w:r>
      <w:r>
        <w:t xml:space="preserve"> set out in Appendix</w:t>
      </w:r>
      <w:r w:rsidR="000953B9">
        <w:t xml:space="preserve"> </w:t>
      </w:r>
      <w:r w:rsidR="0017044C">
        <w:t>D</w:t>
      </w:r>
      <w:r w:rsidR="000953B9">
        <w:t>.</w:t>
      </w:r>
    </w:p>
    <w:p w:rsidR="00461822" w:rsidRDefault="00461822" w:rsidP="00DA36DD">
      <w:pPr>
        <w:pStyle w:val="BodyText2"/>
        <w:ind w:left="540"/>
        <w:jc w:val="left"/>
      </w:pPr>
      <w:r>
        <w:t>The EIR provides a right of access to both individuals and organisations to recorded environmental information held by a school.  This includes paper records, emails, information stored on computer, audio records, photographs, handwritten notes or any other form of recorded information.</w:t>
      </w:r>
    </w:p>
    <w:p w:rsidR="00461822" w:rsidRDefault="00461822" w:rsidP="00461822">
      <w:pPr>
        <w:pStyle w:val="BodyText2"/>
        <w:ind w:left="540"/>
      </w:pPr>
    </w:p>
    <w:p w:rsidR="00461822" w:rsidRDefault="00461822" w:rsidP="00DA36DD">
      <w:pPr>
        <w:pStyle w:val="BodyText2"/>
        <w:ind w:left="540"/>
        <w:jc w:val="left"/>
      </w:pPr>
      <w:r>
        <w:t>Information is considered to be held if it relates to the business of the school and has been created or received by the school or if it is being held by another organisation on the school’s behalf.</w:t>
      </w:r>
    </w:p>
    <w:p w:rsidR="00461822" w:rsidRDefault="00461822" w:rsidP="00DA36DD">
      <w:pPr>
        <w:pStyle w:val="BodyText2"/>
        <w:ind w:left="540"/>
        <w:jc w:val="left"/>
      </w:pPr>
    </w:p>
    <w:p w:rsidR="000E0B32" w:rsidRDefault="000E0B32" w:rsidP="00DA36DD">
      <w:pPr>
        <w:pStyle w:val="BodyText2"/>
        <w:ind w:left="540"/>
        <w:jc w:val="left"/>
      </w:pPr>
      <w:r>
        <w:t>The Code of P</w:t>
      </w:r>
      <w:r w:rsidRPr="000E0B32">
        <w:t>ractice on the discharge of the obligations of public authorities under EIR</w:t>
      </w:r>
      <w:r>
        <w:t xml:space="preserve"> sets out good practice recommendations for handling EIR requests.</w:t>
      </w:r>
    </w:p>
    <w:p w:rsidR="00EF3B95" w:rsidRDefault="00EF3B95" w:rsidP="00DA36DD">
      <w:pPr>
        <w:pStyle w:val="BodyText2"/>
        <w:ind w:left="540"/>
        <w:jc w:val="left"/>
      </w:pPr>
    </w:p>
    <w:p w:rsidR="00642E9B" w:rsidRDefault="00642E9B" w:rsidP="00DA36DD">
      <w:pPr>
        <w:pStyle w:val="BodyText2"/>
        <w:ind w:left="540"/>
        <w:jc w:val="left"/>
      </w:pPr>
    </w:p>
    <w:p w:rsidR="00EF3B95" w:rsidRDefault="00101B09" w:rsidP="00DA36DD">
      <w:pPr>
        <w:pStyle w:val="Heading1"/>
        <w:tabs>
          <w:tab w:val="clear" w:pos="1259"/>
          <w:tab w:val="num" w:pos="540"/>
        </w:tabs>
        <w:ind w:hanging="1259"/>
      </w:pPr>
      <w:bookmarkStart w:id="8" w:name="_Toc445211350"/>
      <w:r>
        <w:t>Environmental Information Regulation Requests for Information</w:t>
      </w:r>
      <w:bookmarkEnd w:id="8"/>
    </w:p>
    <w:p w:rsidR="00D90E23" w:rsidRPr="00D90E23" w:rsidRDefault="00D90E23" w:rsidP="00DA36DD">
      <w:pPr>
        <w:suppressAutoHyphens/>
        <w:spacing w:after="120" w:line="240" w:lineRule="auto"/>
        <w:ind w:left="539"/>
        <w:rPr>
          <w:rFonts w:ascii="Arial" w:eastAsia="Times New Roman" w:hAnsi="Arial"/>
          <w:sz w:val="24"/>
          <w:szCs w:val="20"/>
          <w:lang w:eastAsia="ar-SA"/>
        </w:rPr>
      </w:pPr>
      <w:r w:rsidRPr="00D90E23">
        <w:rPr>
          <w:rFonts w:ascii="Arial" w:eastAsia="Times New Roman" w:hAnsi="Arial"/>
          <w:sz w:val="24"/>
          <w:szCs w:val="20"/>
          <w:lang w:eastAsia="ar-SA"/>
        </w:rPr>
        <w:t xml:space="preserve">Requests for information under the </w:t>
      </w:r>
      <w:r>
        <w:rPr>
          <w:rFonts w:ascii="Arial" w:eastAsia="Times New Roman" w:hAnsi="Arial"/>
          <w:sz w:val="24"/>
          <w:szCs w:val="20"/>
          <w:lang w:eastAsia="ar-SA"/>
        </w:rPr>
        <w:t>EIR</w:t>
      </w:r>
      <w:r w:rsidRPr="00D90E23">
        <w:rPr>
          <w:rFonts w:ascii="Arial" w:eastAsia="Times New Roman" w:hAnsi="Arial"/>
          <w:sz w:val="24"/>
          <w:szCs w:val="20"/>
          <w:lang w:eastAsia="ar-SA"/>
        </w:rPr>
        <w:t>:</w:t>
      </w:r>
    </w:p>
    <w:p w:rsidR="00D90E23" w:rsidRPr="00D90E23" w:rsidRDefault="00D90E23" w:rsidP="00DA36DD">
      <w:pPr>
        <w:numPr>
          <w:ilvl w:val="0"/>
          <w:numId w:val="20"/>
        </w:numPr>
        <w:suppressAutoHyphens/>
        <w:spacing w:after="0" w:line="240" w:lineRule="auto"/>
        <w:ind w:left="1259" w:hanging="357"/>
        <w:rPr>
          <w:rFonts w:ascii="Arial" w:eastAsia="Times New Roman" w:hAnsi="Arial"/>
          <w:sz w:val="24"/>
          <w:szCs w:val="20"/>
          <w:lang w:eastAsia="ar-SA"/>
        </w:rPr>
      </w:pPr>
      <w:r>
        <w:rPr>
          <w:rFonts w:ascii="Arial" w:eastAsia="Times New Roman" w:hAnsi="Arial"/>
          <w:sz w:val="24"/>
          <w:szCs w:val="20"/>
          <w:lang w:eastAsia="ar-SA"/>
        </w:rPr>
        <w:t xml:space="preserve">Can be verbal or </w:t>
      </w:r>
      <w:r w:rsidRPr="00D90E23">
        <w:rPr>
          <w:rFonts w:ascii="Arial" w:eastAsia="Times New Roman" w:hAnsi="Arial"/>
          <w:sz w:val="24"/>
          <w:szCs w:val="20"/>
          <w:lang w:eastAsia="ar-SA"/>
        </w:rPr>
        <w:t>in writing.</w:t>
      </w:r>
    </w:p>
    <w:p w:rsidR="00D90E23" w:rsidRPr="00D90E23" w:rsidRDefault="00D90E23" w:rsidP="00DA36DD">
      <w:pPr>
        <w:numPr>
          <w:ilvl w:val="0"/>
          <w:numId w:val="20"/>
        </w:numPr>
        <w:suppressAutoHyphens/>
        <w:spacing w:after="0" w:line="240" w:lineRule="auto"/>
        <w:ind w:left="1259" w:hanging="357"/>
        <w:rPr>
          <w:rFonts w:ascii="Arial" w:eastAsia="Times New Roman" w:hAnsi="Arial"/>
          <w:sz w:val="24"/>
          <w:szCs w:val="20"/>
          <w:lang w:eastAsia="ar-SA"/>
        </w:rPr>
      </w:pPr>
      <w:r w:rsidRPr="00D90E23">
        <w:rPr>
          <w:rFonts w:ascii="Arial" w:eastAsia="Times New Roman" w:hAnsi="Arial"/>
          <w:sz w:val="24"/>
          <w:szCs w:val="20"/>
          <w:lang w:eastAsia="ar-SA"/>
        </w:rPr>
        <w:t xml:space="preserve">Must provide </w:t>
      </w:r>
      <w:r>
        <w:rPr>
          <w:rFonts w:ascii="Arial" w:eastAsia="Times New Roman" w:hAnsi="Arial"/>
          <w:sz w:val="24"/>
          <w:szCs w:val="20"/>
          <w:lang w:eastAsia="ar-SA"/>
        </w:rPr>
        <w:t xml:space="preserve">a </w:t>
      </w:r>
      <w:r w:rsidRPr="00D90E23">
        <w:rPr>
          <w:rFonts w:ascii="Arial" w:eastAsia="Times New Roman" w:hAnsi="Arial"/>
          <w:sz w:val="24"/>
          <w:szCs w:val="20"/>
          <w:lang w:eastAsia="ar-SA"/>
        </w:rPr>
        <w:t>name</w:t>
      </w:r>
      <w:r>
        <w:rPr>
          <w:rFonts w:ascii="Arial" w:eastAsia="Times New Roman" w:hAnsi="Arial"/>
          <w:sz w:val="24"/>
          <w:szCs w:val="20"/>
          <w:lang w:eastAsia="ar-SA"/>
        </w:rPr>
        <w:t xml:space="preserve"> and contact address</w:t>
      </w:r>
      <w:r w:rsidRPr="00D90E23">
        <w:rPr>
          <w:rFonts w:ascii="Arial" w:eastAsia="Times New Roman" w:hAnsi="Arial"/>
          <w:sz w:val="24"/>
          <w:szCs w:val="20"/>
          <w:lang w:eastAsia="ar-SA"/>
        </w:rPr>
        <w:t>.</w:t>
      </w:r>
    </w:p>
    <w:p w:rsidR="00D90E23" w:rsidRPr="00D90E23" w:rsidRDefault="00D90E23" w:rsidP="00DA36DD">
      <w:pPr>
        <w:numPr>
          <w:ilvl w:val="0"/>
          <w:numId w:val="20"/>
        </w:numPr>
        <w:suppressAutoHyphens/>
        <w:spacing w:after="0" w:line="240" w:lineRule="auto"/>
        <w:ind w:left="1259" w:hanging="357"/>
        <w:rPr>
          <w:rFonts w:ascii="Arial" w:eastAsia="Times New Roman" w:hAnsi="Arial"/>
          <w:sz w:val="24"/>
          <w:szCs w:val="20"/>
          <w:lang w:eastAsia="ar-SA"/>
        </w:rPr>
      </w:pPr>
      <w:r w:rsidRPr="00D90E23">
        <w:rPr>
          <w:rFonts w:ascii="Arial" w:eastAsia="Times New Roman" w:hAnsi="Arial"/>
          <w:sz w:val="24"/>
          <w:szCs w:val="20"/>
          <w:lang w:eastAsia="ar-SA"/>
        </w:rPr>
        <w:t>Must describe the information being requested.</w:t>
      </w:r>
    </w:p>
    <w:p w:rsidR="00D90E23" w:rsidRPr="00D90E23" w:rsidRDefault="00D90E23" w:rsidP="00DA36DD">
      <w:pPr>
        <w:numPr>
          <w:ilvl w:val="0"/>
          <w:numId w:val="20"/>
        </w:numPr>
        <w:suppressAutoHyphens/>
        <w:spacing w:after="0" w:line="240" w:lineRule="auto"/>
        <w:ind w:left="1259" w:hanging="357"/>
        <w:rPr>
          <w:rFonts w:ascii="Arial" w:eastAsia="Times New Roman" w:hAnsi="Arial"/>
          <w:sz w:val="24"/>
          <w:szCs w:val="20"/>
          <w:lang w:eastAsia="ar-SA"/>
        </w:rPr>
      </w:pPr>
      <w:r w:rsidRPr="00D90E23">
        <w:rPr>
          <w:rFonts w:ascii="Arial" w:eastAsia="Times New Roman" w:hAnsi="Arial"/>
          <w:sz w:val="24"/>
          <w:szCs w:val="20"/>
          <w:lang w:eastAsia="ar-SA"/>
        </w:rPr>
        <w:t>Should ideally state the format the requester would like to receive the information in.</w:t>
      </w:r>
    </w:p>
    <w:p w:rsidR="00D90E23" w:rsidRPr="00D90E23" w:rsidRDefault="00D90E23" w:rsidP="00DA36DD">
      <w:pPr>
        <w:numPr>
          <w:ilvl w:val="0"/>
          <w:numId w:val="20"/>
        </w:numPr>
        <w:suppressAutoHyphens/>
        <w:spacing w:after="0" w:line="240" w:lineRule="auto"/>
        <w:rPr>
          <w:rFonts w:ascii="Arial" w:eastAsia="Times New Roman" w:hAnsi="Arial"/>
          <w:sz w:val="24"/>
          <w:szCs w:val="20"/>
          <w:lang w:eastAsia="ar-SA"/>
        </w:rPr>
      </w:pPr>
      <w:r w:rsidRPr="00D90E23">
        <w:rPr>
          <w:rFonts w:ascii="Arial" w:eastAsia="Times New Roman" w:hAnsi="Arial"/>
          <w:sz w:val="24"/>
          <w:szCs w:val="20"/>
          <w:lang w:eastAsia="ar-SA"/>
        </w:rPr>
        <w:t xml:space="preserve">Does not have to mention the </w:t>
      </w:r>
      <w:r>
        <w:rPr>
          <w:rFonts w:ascii="Arial" w:eastAsia="Times New Roman" w:hAnsi="Arial"/>
          <w:sz w:val="24"/>
          <w:szCs w:val="20"/>
          <w:lang w:eastAsia="ar-SA"/>
        </w:rPr>
        <w:t>EIR</w:t>
      </w:r>
      <w:r w:rsidRPr="00D90E23">
        <w:rPr>
          <w:rFonts w:ascii="Arial" w:eastAsia="Times New Roman" w:hAnsi="Arial"/>
          <w:sz w:val="24"/>
          <w:szCs w:val="20"/>
          <w:lang w:eastAsia="ar-SA"/>
        </w:rPr>
        <w:t xml:space="preserve"> in the request.</w:t>
      </w:r>
    </w:p>
    <w:p w:rsidR="00D90E23" w:rsidRPr="00D90E23" w:rsidRDefault="00D90E23" w:rsidP="00DA36DD">
      <w:pPr>
        <w:suppressAutoHyphens/>
        <w:spacing w:after="0" w:line="240" w:lineRule="auto"/>
        <w:ind w:left="540"/>
        <w:rPr>
          <w:rFonts w:ascii="Arial" w:eastAsia="Times New Roman" w:hAnsi="Arial"/>
          <w:sz w:val="24"/>
          <w:szCs w:val="20"/>
          <w:lang w:eastAsia="ar-SA"/>
        </w:rPr>
      </w:pPr>
    </w:p>
    <w:p w:rsidR="00D90E23" w:rsidRPr="00D90E23" w:rsidRDefault="00D90E23" w:rsidP="00DA36DD">
      <w:pPr>
        <w:suppressAutoHyphens/>
        <w:spacing w:after="0" w:line="240" w:lineRule="auto"/>
        <w:ind w:left="540"/>
        <w:rPr>
          <w:rFonts w:ascii="Arial" w:eastAsia="Times New Roman" w:hAnsi="Arial"/>
          <w:sz w:val="24"/>
          <w:szCs w:val="20"/>
          <w:lang w:eastAsia="ar-SA"/>
        </w:rPr>
      </w:pPr>
      <w:r w:rsidRPr="00D90E23">
        <w:rPr>
          <w:rFonts w:ascii="Arial" w:eastAsia="Times New Roman" w:hAnsi="Arial"/>
          <w:sz w:val="24"/>
          <w:szCs w:val="20"/>
          <w:lang w:eastAsia="ar-SA"/>
        </w:rPr>
        <w:t xml:space="preserve">Any request that cannot be answered promptly as part of normal day to day business or where the requester asks for it to be handled under </w:t>
      </w:r>
      <w:r w:rsidR="00C6202A">
        <w:rPr>
          <w:rFonts w:ascii="Arial" w:eastAsia="Times New Roman" w:hAnsi="Arial"/>
          <w:sz w:val="24"/>
          <w:szCs w:val="20"/>
          <w:lang w:eastAsia="ar-SA"/>
        </w:rPr>
        <w:t>EIR</w:t>
      </w:r>
      <w:r w:rsidRPr="00D90E23">
        <w:rPr>
          <w:rFonts w:ascii="Arial" w:eastAsia="Times New Roman" w:hAnsi="Arial"/>
          <w:sz w:val="24"/>
          <w:szCs w:val="20"/>
          <w:lang w:eastAsia="ar-SA"/>
        </w:rPr>
        <w:t xml:space="preserve"> will be treated as a potential </w:t>
      </w:r>
      <w:r w:rsidR="00C6202A">
        <w:rPr>
          <w:rFonts w:ascii="Arial" w:eastAsia="Times New Roman" w:hAnsi="Arial"/>
          <w:sz w:val="24"/>
          <w:szCs w:val="20"/>
          <w:lang w:eastAsia="ar-SA"/>
        </w:rPr>
        <w:t>EIR</w:t>
      </w:r>
      <w:r w:rsidRPr="00D90E23">
        <w:rPr>
          <w:rFonts w:ascii="Arial" w:eastAsia="Times New Roman" w:hAnsi="Arial"/>
          <w:sz w:val="24"/>
          <w:szCs w:val="20"/>
          <w:lang w:eastAsia="ar-SA"/>
        </w:rPr>
        <w:t xml:space="preserve"> request.</w:t>
      </w:r>
    </w:p>
    <w:p w:rsidR="00D90E23" w:rsidRPr="00D90E23" w:rsidRDefault="00D90E23" w:rsidP="00D90E23">
      <w:pPr>
        <w:suppressAutoHyphens/>
        <w:spacing w:after="0" w:line="240" w:lineRule="auto"/>
        <w:ind w:left="540"/>
        <w:jc w:val="both"/>
        <w:rPr>
          <w:rFonts w:ascii="Arial" w:eastAsia="Times New Roman" w:hAnsi="Arial"/>
          <w:sz w:val="24"/>
          <w:szCs w:val="20"/>
          <w:lang w:eastAsia="ar-SA"/>
        </w:rPr>
      </w:pPr>
    </w:p>
    <w:p w:rsidR="00D90E23" w:rsidRPr="00D90E23" w:rsidRDefault="00D90E23" w:rsidP="00DA36DD">
      <w:pPr>
        <w:suppressAutoHyphens/>
        <w:spacing w:after="0" w:line="240" w:lineRule="auto"/>
        <w:ind w:left="540"/>
        <w:rPr>
          <w:rFonts w:ascii="Arial" w:eastAsia="Times New Roman" w:hAnsi="Arial"/>
          <w:sz w:val="24"/>
          <w:szCs w:val="20"/>
          <w:lang w:eastAsia="ar-SA"/>
        </w:rPr>
      </w:pPr>
      <w:r w:rsidRPr="00D90E23">
        <w:rPr>
          <w:rFonts w:ascii="Arial" w:eastAsia="Times New Roman" w:hAnsi="Arial"/>
          <w:sz w:val="24"/>
          <w:szCs w:val="20"/>
          <w:lang w:eastAsia="ar-SA"/>
        </w:rPr>
        <w:t xml:space="preserve">The school aims to </w:t>
      </w:r>
      <w:r w:rsidR="00E91CDF">
        <w:rPr>
          <w:rFonts w:ascii="Arial" w:eastAsia="Times New Roman" w:hAnsi="Arial"/>
          <w:sz w:val="24"/>
          <w:szCs w:val="20"/>
          <w:lang w:eastAsia="ar-SA"/>
        </w:rPr>
        <w:t xml:space="preserve">acknowledge requests within 5 school days and </w:t>
      </w:r>
      <w:r w:rsidRPr="00D90E23">
        <w:rPr>
          <w:rFonts w:ascii="Arial" w:eastAsia="Times New Roman" w:hAnsi="Arial"/>
          <w:sz w:val="24"/>
          <w:szCs w:val="20"/>
          <w:lang w:eastAsia="ar-SA"/>
        </w:rPr>
        <w:t>respond to requests within 20 working days</w:t>
      </w:r>
      <w:r w:rsidR="00C6202A">
        <w:rPr>
          <w:rFonts w:ascii="Arial" w:eastAsia="Times New Roman" w:hAnsi="Arial"/>
          <w:sz w:val="24"/>
          <w:szCs w:val="20"/>
          <w:lang w:eastAsia="ar-SA"/>
        </w:rPr>
        <w:t xml:space="preserve"> but this can be extended to 40 working days for complex or voluminous requests</w:t>
      </w:r>
      <w:r w:rsidRPr="00D90E23">
        <w:rPr>
          <w:rFonts w:ascii="Arial" w:eastAsia="Times New Roman" w:hAnsi="Arial"/>
          <w:sz w:val="24"/>
          <w:szCs w:val="20"/>
          <w:lang w:eastAsia="ar-SA"/>
        </w:rPr>
        <w:t xml:space="preserve">.  This timeframe starts on the next working day after the request is received.  </w:t>
      </w:r>
      <w:r w:rsidR="00C6202A">
        <w:rPr>
          <w:rFonts w:ascii="Arial" w:eastAsia="Times New Roman" w:hAnsi="Arial"/>
          <w:sz w:val="24"/>
          <w:szCs w:val="20"/>
          <w:lang w:eastAsia="ar-SA"/>
        </w:rPr>
        <w:t>W</w:t>
      </w:r>
      <w:r w:rsidRPr="00D90E23">
        <w:rPr>
          <w:rFonts w:ascii="Arial" w:eastAsia="Times New Roman" w:hAnsi="Arial"/>
          <w:sz w:val="24"/>
          <w:szCs w:val="20"/>
          <w:lang w:eastAsia="ar-SA"/>
        </w:rPr>
        <w:t>orking days are any day other than Saturday, Sunday, public holidays, bank holidays</w:t>
      </w:r>
      <w:r w:rsidR="00C6202A">
        <w:rPr>
          <w:rFonts w:ascii="Arial" w:eastAsia="Times New Roman" w:hAnsi="Arial"/>
          <w:sz w:val="24"/>
          <w:szCs w:val="20"/>
          <w:lang w:eastAsia="ar-SA"/>
        </w:rPr>
        <w:t xml:space="preserve"> as set out by the Financial Dealings Act 1971</w:t>
      </w:r>
      <w:r w:rsidRPr="00D90E23">
        <w:rPr>
          <w:rFonts w:ascii="Arial" w:eastAsia="Times New Roman" w:hAnsi="Arial"/>
          <w:sz w:val="24"/>
          <w:szCs w:val="20"/>
          <w:lang w:eastAsia="ar-SA"/>
        </w:rPr>
        <w:t>.</w:t>
      </w:r>
    </w:p>
    <w:p w:rsidR="00D90E23" w:rsidRPr="00D90E23" w:rsidRDefault="00D90E23" w:rsidP="00DA36DD">
      <w:pPr>
        <w:suppressAutoHyphens/>
        <w:spacing w:after="0" w:line="240" w:lineRule="auto"/>
        <w:ind w:left="540"/>
        <w:rPr>
          <w:rFonts w:ascii="Arial" w:eastAsia="Times New Roman" w:hAnsi="Arial"/>
          <w:sz w:val="24"/>
          <w:szCs w:val="20"/>
          <w:lang w:eastAsia="ar-SA"/>
        </w:rPr>
      </w:pPr>
    </w:p>
    <w:p w:rsidR="00D90E23" w:rsidRPr="00D90E23" w:rsidRDefault="00D90E23" w:rsidP="00DA36DD">
      <w:pPr>
        <w:suppressAutoHyphens/>
        <w:spacing w:after="0" w:line="240" w:lineRule="auto"/>
        <w:ind w:left="540"/>
        <w:rPr>
          <w:rFonts w:ascii="Arial" w:eastAsia="Times New Roman" w:hAnsi="Arial"/>
          <w:sz w:val="24"/>
          <w:szCs w:val="20"/>
          <w:lang w:eastAsia="ar-SA"/>
        </w:rPr>
      </w:pPr>
      <w:r w:rsidRPr="00D90E23">
        <w:rPr>
          <w:rFonts w:ascii="Arial" w:eastAsia="Times New Roman" w:hAnsi="Arial"/>
          <w:sz w:val="24"/>
          <w:szCs w:val="20"/>
          <w:lang w:eastAsia="ar-SA"/>
        </w:rPr>
        <w:t>If the request genuinely cannot be understood clarification will be promptly sought from the requester and the response time will not start until the req</w:t>
      </w:r>
      <w:r w:rsidR="000953B9">
        <w:rPr>
          <w:rFonts w:ascii="Arial" w:eastAsia="Times New Roman" w:hAnsi="Arial"/>
          <w:sz w:val="24"/>
          <w:szCs w:val="20"/>
          <w:lang w:eastAsia="ar-SA"/>
        </w:rPr>
        <w:t>uest is understood and agreed.</w:t>
      </w:r>
    </w:p>
    <w:p w:rsidR="00D90E23" w:rsidRPr="00D90E23" w:rsidRDefault="00D90E23" w:rsidP="00DA36DD">
      <w:pPr>
        <w:suppressAutoHyphens/>
        <w:spacing w:after="0" w:line="240" w:lineRule="auto"/>
        <w:ind w:left="540"/>
        <w:rPr>
          <w:rFonts w:ascii="Arial" w:eastAsia="Times New Roman" w:hAnsi="Arial"/>
          <w:sz w:val="24"/>
          <w:szCs w:val="20"/>
          <w:lang w:eastAsia="ar-SA"/>
        </w:rPr>
      </w:pPr>
    </w:p>
    <w:p w:rsidR="00D90E23" w:rsidRPr="00D90E23" w:rsidRDefault="00D90E23" w:rsidP="00DA36DD">
      <w:pPr>
        <w:suppressAutoHyphens/>
        <w:spacing w:after="120" w:line="240" w:lineRule="auto"/>
        <w:ind w:left="539"/>
        <w:rPr>
          <w:rFonts w:ascii="Arial" w:eastAsia="Times New Roman" w:hAnsi="Arial"/>
          <w:sz w:val="24"/>
          <w:szCs w:val="20"/>
          <w:lang w:eastAsia="ar-SA"/>
        </w:rPr>
      </w:pPr>
      <w:r w:rsidRPr="00D90E23">
        <w:rPr>
          <w:rFonts w:ascii="Arial" w:eastAsia="Times New Roman" w:hAnsi="Arial"/>
          <w:sz w:val="24"/>
          <w:szCs w:val="20"/>
          <w:lang w:eastAsia="ar-SA"/>
        </w:rPr>
        <w:t xml:space="preserve">Requests for information under the </w:t>
      </w:r>
      <w:r w:rsidR="00683C39">
        <w:rPr>
          <w:rFonts w:ascii="Arial" w:eastAsia="Times New Roman" w:hAnsi="Arial"/>
          <w:sz w:val="24"/>
          <w:szCs w:val="20"/>
          <w:lang w:eastAsia="ar-SA"/>
        </w:rPr>
        <w:t>EIR</w:t>
      </w:r>
      <w:r w:rsidRPr="00D90E23">
        <w:rPr>
          <w:rFonts w:ascii="Arial" w:eastAsia="Times New Roman" w:hAnsi="Arial"/>
          <w:sz w:val="24"/>
          <w:szCs w:val="20"/>
          <w:lang w:eastAsia="ar-SA"/>
        </w:rPr>
        <w:t xml:space="preserve"> can be refused </w:t>
      </w:r>
      <w:r w:rsidR="000339E9">
        <w:rPr>
          <w:rFonts w:ascii="Arial" w:eastAsia="Times New Roman" w:hAnsi="Arial"/>
          <w:sz w:val="24"/>
          <w:szCs w:val="20"/>
          <w:lang w:eastAsia="ar-SA"/>
        </w:rPr>
        <w:t>for reasons including</w:t>
      </w:r>
      <w:r w:rsidRPr="00D90E23">
        <w:rPr>
          <w:rFonts w:ascii="Arial" w:eastAsia="Times New Roman" w:hAnsi="Arial"/>
          <w:sz w:val="24"/>
          <w:szCs w:val="20"/>
          <w:lang w:eastAsia="ar-SA"/>
        </w:rPr>
        <w:t>:</w:t>
      </w:r>
    </w:p>
    <w:p w:rsidR="007328A7" w:rsidRDefault="007328A7" w:rsidP="00DA36DD">
      <w:pPr>
        <w:numPr>
          <w:ilvl w:val="0"/>
          <w:numId w:val="21"/>
        </w:numPr>
        <w:suppressAutoHyphens/>
        <w:spacing w:after="0" w:line="240" w:lineRule="auto"/>
        <w:rPr>
          <w:rFonts w:ascii="Arial" w:eastAsia="Times New Roman" w:hAnsi="Arial"/>
          <w:sz w:val="24"/>
          <w:szCs w:val="20"/>
          <w:lang w:eastAsia="ar-SA"/>
        </w:rPr>
      </w:pPr>
      <w:r>
        <w:rPr>
          <w:rFonts w:ascii="Arial" w:eastAsia="Times New Roman" w:hAnsi="Arial"/>
          <w:sz w:val="24"/>
          <w:szCs w:val="20"/>
          <w:lang w:eastAsia="ar-SA"/>
        </w:rPr>
        <w:t>The information is not held.</w:t>
      </w:r>
    </w:p>
    <w:p w:rsidR="00D90E23" w:rsidRPr="00D90E23" w:rsidRDefault="00D90E23" w:rsidP="00DA36DD">
      <w:pPr>
        <w:numPr>
          <w:ilvl w:val="0"/>
          <w:numId w:val="21"/>
        </w:numPr>
        <w:suppressAutoHyphens/>
        <w:spacing w:after="0" w:line="240" w:lineRule="auto"/>
        <w:rPr>
          <w:rFonts w:ascii="Arial" w:eastAsia="Times New Roman" w:hAnsi="Arial"/>
          <w:sz w:val="24"/>
          <w:szCs w:val="20"/>
          <w:lang w:eastAsia="ar-SA"/>
        </w:rPr>
      </w:pPr>
      <w:r w:rsidRPr="00D90E23">
        <w:rPr>
          <w:rFonts w:ascii="Arial" w:eastAsia="Times New Roman" w:hAnsi="Arial"/>
          <w:sz w:val="24"/>
          <w:szCs w:val="20"/>
          <w:lang w:eastAsia="ar-SA"/>
        </w:rPr>
        <w:t xml:space="preserve">The request is considered </w:t>
      </w:r>
      <w:r w:rsidR="00431C1D">
        <w:rPr>
          <w:rFonts w:ascii="Arial" w:eastAsia="Times New Roman" w:hAnsi="Arial"/>
          <w:sz w:val="24"/>
          <w:szCs w:val="20"/>
          <w:lang w:eastAsia="ar-SA"/>
        </w:rPr>
        <w:t xml:space="preserve">manifestly </w:t>
      </w:r>
      <w:r w:rsidR="00683C39">
        <w:rPr>
          <w:rFonts w:ascii="Arial" w:eastAsia="Times New Roman" w:hAnsi="Arial"/>
          <w:sz w:val="24"/>
          <w:szCs w:val="20"/>
          <w:lang w:eastAsia="ar-SA"/>
        </w:rPr>
        <w:t>unreasonable</w:t>
      </w:r>
      <w:r w:rsidRPr="00D90E23">
        <w:rPr>
          <w:rFonts w:ascii="Arial" w:eastAsia="Times New Roman" w:hAnsi="Arial"/>
          <w:sz w:val="24"/>
          <w:szCs w:val="20"/>
          <w:lang w:eastAsia="ar-SA"/>
        </w:rPr>
        <w:t>.</w:t>
      </w:r>
    </w:p>
    <w:p w:rsidR="00D90E23" w:rsidRPr="00D90E23" w:rsidRDefault="00D90E23" w:rsidP="00DA36DD">
      <w:pPr>
        <w:numPr>
          <w:ilvl w:val="0"/>
          <w:numId w:val="21"/>
        </w:numPr>
        <w:suppressAutoHyphens/>
        <w:spacing w:after="0" w:line="240" w:lineRule="auto"/>
        <w:rPr>
          <w:rFonts w:ascii="Arial" w:eastAsia="Times New Roman" w:hAnsi="Arial"/>
          <w:sz w:val="24"/>
          <w:szCs w:val="20"/>
          <w:lang w:eastAsia="ar-SA"/>
        </w:rPr>
      </w:pPr>
      <w:r w:rsidRPr="00D90E23">
        <w:rPr>
          <w:rFonts w:ascii="Arial" w:eastAsia="Times New Roman" w:hAnsi="Arial"/>
          <w:sz w:val="24"/>
          <w:szCs w:val="20"/>
          <w:lang w:eastAsia="ar-SA"/>
        </w:rPr>
        <w:t>The request is considered repeated.</w:t>
      </w:r>
    </w:p>
    <w:p w:rsidR="00D90E23" w:rsidRDefault="00D90E23" w:rsidP="00DA36DD">
      <w:pPr>
        <w:suppressAutoHyphens/>
        <w:spacing w:after="0" w:line="240" w:lineRule="auto"/>
        <w:ind w:left="540"/>
        <w:rPr>
          <w:rFonts w:ascii="Arial" w:eastAsia="Times New Roman" w:hAnsi="Arial"/>
          <w:sz w:val="24"/>
          <w:szCs w:val="20"/>
          <w:lang w:eastAsia="ar-SA"/>
        </w:rPr>
      </w:pPr>
    </w:p>
    <w:p w:rsidR="006D5510" w:rsidRDefault="006D5510" w:rsidP="00DA36DD">
      <w:pPr>
        <w:suppressAutoHyphens/>
        <w:spacing w:after="0" w:line="240" w:lineRule="auto"/>
        <w:ind w:left="540"/>
        <w:rPr>
          <w:rFonts w:ascii="Arial" w:eastAsia="Times New Roman" w:hAnsi="Arial"/>
          <w:sz w:val="24"/>
          <w:szCs w:val="20"/>
          <w:lang w:eastAsia="ar-SA"/>
        </w:rPr>
      </w:pPr>
      <w:r w:rsidRPr="006D5510">
        <w:rPr>
          <w:rFonts w:ascii="Arial" w:eastAsia="Times New Roman" w:hAnsi="Arial"/>
          <w:sz w:val="24"/>
          <w:szCs w:val="20"/>
          <w:lang w:eastAsia="ar-SA"/>
        </w:rPr>
        <w:t>Details about any charges that cou</w:t>
      </w:r>
      <w:r w:rsidR="0017044C">
        <w:rPr>
          <w:rFonts w:ascii="Arial" w:eastAsia="Times New Roman" w:hAnsi="Arial"/>
          <w:sz w:val="24"/>
          <w:szCs w:val="20"/>
          <w:lang w:eastAsia="ar-SA"/>
        </w:rPr>
        <w:t>ld apply are shown in Appendix E</w:t>
      </w:r>
      <w:r w:rsidRPr="006D5510">
        <w:rPr>
          <w:rFonts w:ascii="Arial" w:eastAsia="Times New Roman" w:hAnsi="Arial"/>
          <w:sz w:val="24"/>
          <w:szCs w:val="20"/>
          <w:lang w:eastAsia="ar-SA"/>
        </w:rPr>
        <w:t>.</w:t>
      </w:r>
      <w:r w:rsidR="00AD4BD7">
        <w:rPr>
          <w:rFonts w:ascii="Arial" w:eastAsia="Times New Roman" w:hAnsi="Arial"/>
          <w:sz w:val="24"/>
          <w:szCs w:val="20"/>
          <w:lang w:eastAsia="ar-SA"/>
        </w:rPr>
        <w:t xml:space="preserve">  </w:t>
      </w:r>
      <w:r w:rsidR="00AD4BD7" w:rsidRPr="00AD4BD7">
        <w:rPr>
          <w:rFonts w:ascii="Arial" w:eastAsia="Times New Roman" w:hAnsi="Arial"/>
          <w:sz w:val="24"/>
          <w:szCs w:val="20"/>
          <w:lang w:eastAsia="ar-SA"/>
        </w:rPr>
        <w:t>If a fee is due this will also be promptly requested and the response timeframe will</w:t>
      </w:r>
      <w:r w:rsidR="00AD4BD7">
        <w:rPr>
          <w:rFonts w:ascii="Arial" w:eastAsia="Times New Roman" w:hAnsi="Arial"/>
          <w:sz w:val="24"/>
          <w:szCs w:val="20"/>
          <w:lang w:eastAsia="ar-SA"/>
        </w:rPr>
        <w:t xml:space="preserve"> be put on hold until payment is received.</w:t>
      </w:r>
    </w:p>
    <w:p w:rsidR="006D5510" w:rsidRPr="00D90E23" w:rsidRDefault="006D5510" w:rsidP="00D90E23">
      <w:pPr>
        <w:suppressAutoHyphens/>
        <w:spacing w:after="0" w:line="240" w:lineRule="auto"/>
        <w:ind w:left="540"/>
        <w:jc w:val="both"/>
        <w:rPr>
          <w:rFonts w:ascii="Arial" w:eastAsia="Times New Roman" w:hAnsi="Arial"/>
          <w:sz w:val="24"/>
          <w:szCs w:val="20"/>
          <w:lang w:eastAsia="ar-SA"/>
        </w:rPr>
      </w:pPr>
    </w:p>
    <w:p w:rsidR="00D90E23" w:rsidRPr="00D90E23" w:rsidRDefault="00D90E23" w:rsidP="00DA36DD">
      <w:pPr>
        <w:suppressAutoHyphens/>
        <w:spacing w:after="0" w:line="240" w:lineRule="auto"/>
        <w:ind w:left="540"/>
        <w:rPr>
          <w:rFonts w:ascii="Arial" w:eastAsia="Times New Roman" w:hAnsi="Arial"/>
          <w:sz w:val="24"/>
          <w:szCs w:val="20"/>
          <w:lang w:eastAsia="ar-SA"/>
        </w:rPr>
      </w:pPr>
      <w:r w:rsidRPr="00D90E23">
        <w:rPr>
          <w:rFonts w:ascii="Arial" w:eastAsia="Times New Roman" w:hAnsi="Arial"/>
          <w:sz w:val="24"/>
          <w:szCs w:val="20"/>
          <w:lang w:eastAsia="ar-SA"/>
        </w:rPr>
        <w:lastRenderedPageBreak/>
        <w:t>Information can also be withheld from a requester if one or more of the ex</w:t>
      </w:r>
      <w:r w:rsidR="000D7A85">
        <w:rPr>
          <w:rFonts w:ascii="Arial" w:eastAsia="Times New Roman" w:hAnsi="Arial"/>
          <w:sz w:val="24"/>
          <w:szCs w:val="20"/>
          <w:lang w:eastAsia="ar-SA"/>
        </w:rPr>
        <w:t>ceptions</w:t>
      </w:r>
      <w:r w:rsidRPr="00D90E23">
        <w:rPr>
          <w:rFonts w:ascii="Arial" w:eastAsia="Times New Roman" w:hAnsi="Arial"/>
          <w:sz w:val="24"/>
          <w:szCs w:val="20"/>
          <w:lang w:eastAsia="ar-SA"/>
        </w:rPr>
        <w:t xml:space="preserve"> listed in the </w:t>
      </w:r>
      <w:r w:rsidR="000D7A85">
        <w:rPr>
          <w:rFonts w:ascii="Arial" w:eastAsia="Times New Roman" w:hAnsi="Arial"/>
          <w:sz w:val="24"/>
          <w:szCs w:val="20"/>
          <w:lang w:eastAsia="ar-SA"/>
        </w:rPr>
        <w:t>EIR</w:t>
      </w:r>
      <w:r w:rsidRPr="00D90E23">
        <w:rPr>
          <w:rFonts w:ascii="Arial" w:eastAsia="Times New Roman" w:hAnsi="Arial"/>
          <w:sz w:val="24"/>
          <w:szCs w:val="20"/>
          <w:lang w:eastAsia="ar-SA"/>
        </w:rPr>
        <w:t xml:space="preserve"> and as shown in Appendix </w:t>
      </w:r>
      <w:r w:rsidR="00B471EE">
        <w:rPr>
          <w:rFonts w:ascii="Arial" w:eastAsia="Times New Roman" w:hAnsi="Arial"/>
          <w:sz w:val="24"/>
          <w:szCs w:val="20"/>
          <w:lang w:eastAsia="ar-SA"/>
        </w:rPr>
        <w:t xml:space="preserve">B </w:t>
      </w:r>
      <w:r w:rsidR="000A2443">
        <w:rPr>
          <w:rFonts w:ascii="Arial" w:eastAsia="Times New Roman" w:hAnsi="Arial"/>
          <w:sz w:val="24"/>
          <w:szCs w:val="20"/>
          <w:lang w:eastAsia="ar-SA"/>
        </w:rPr>
        <w:t>applies.</w:t>
      </w:r>
    </w:p>
    <w:p w:rsidR="00D90E23" w:rsidRPr="00D90E23" w:rsidRDefault="00D90E23" w:rsidP="00DA36DD">
      <w:pPr>
        <w:suppressAutoHyphens/>
        <w:spacing w:after="0" w:line="240" w:lineRule="auto"/>
        <w:ind w:left="540"/>
        <w:rPr>
          <w:rFonts w:ascii="Arial" w:eastAsia="Times New Roman" w:hAnsi="Arial"/>
          <w:sz w:val="24"/>
          <w:szCs w:val="20"/>
          <w:lang w:eastAsia="ar-SA"/>
        </w:rPr>
      </w:pPr>
    </w:p>
    <w:p w:rsidR="00D90E23" w:rsidRPr="00D90E23" w:rsidRDefault="00D90E23" w:rsidP="00DA36DD">
      <w:pPr>
        <w:suppressAutoHyphens/>
        <w:spacing w:after="0" w:line="240" w:lineRule="auto"/>
        <w:ind w:left="540"/>
        <w:rPr>
          <w:rFonts w:ascii="Arial" w:eastAsia="Times New Roman" w:hAnsi="Arial"/>
          <w:sz w:val="24"/>
          <w:szCs w:val="20"/>
          <w:lang w:eastAsia="ar-SA"/>
        </w:rPr>
      </w:pPr>
      <w:r w:rsidRPr="00D90E23">
        <w:rPr>
          <w:rFonts w:ascii="Arial" w:eastAsia="Times New Roman" w:hAnsi="Arial"/>
          <w:sz w:val="24"/>
          <w:szCs w:val="20"/>
          <w:lang w:eastAsia="ar-SA"/>
        </w:rPr>
        <w:t xml:space="preserve">If we are able to release the requested information we will collate it, advise that the information is held and provide a copy in the format requested if this is reasonably practicable.  </w:t>
      </w:r>
      <w:r w:rsidR="00C060FF">
        <w:rPr>
          <w:rFonts w:ascii="Arial" w:eastAsia="Times New Roman" w:hAnsi="Arial"/>
          <w:sz w:val="24"/>
          <w:szCs w:val="20"/>
          <w:lang w:eastAsia="ar-SA"/>
        </w:rPr>
        <w:t>W</w:t>
      </w:r>
      <w:r w:rsidRPr="00D90E23">
        <w:rPr>
          <w:rFonts w:ascii="Arial" w:eastAsia="Times New Roman" w:hAnsi="Arial"/>
          <w:sz w:val="24"/>
          <w:szCs w:val="20"/>
          <w:lang w:eastAsia="ar-SA"/>
        </w:rPr>
        <w:t xml:space="preserve">e will redact </w:t>
      </w:r>
      <w:r w:rsidR="008F58EF">
        <w:rPr>
          <w:rFonts w:ascii="Arial" w:eastAsia="Times New Roman" w:hAnsi="Arial"/>
          <w:sz w:val="24"/>
          <w:szCs w:val="20"/>
          <w:lang w:eastAsia="ar-SA"/>
        </w:rPr>
        <w:t>information</w:t>
      </w:r>
      <w:r w:rsidRPr="00D90E23">
        <w:rPr>
          <w:rFonts w:ascii="Arial" w:eastAsia="Times New Roman" w:hAnsi="Arial"/>
          <w:sz w:val="24"/>
          <w:szCs w:val="20"/>
          <w:lang w:eastAsia="ar-SA"/>
        </w:rPr>
        <w:t>, if for example someone would be identified who should not be.  If we are unable to provide some or all information we will explain why in writing within the permitted timeframe.</w:t>
      </w:r>
    </w:p>
    <w:p w:rsidR="00D90E23" w:rsidRPr="00D90E23" w:rsidRDefault="00D90E23" w:rsidP="00DA36DD">
      <w:pPr>
        <w:suppressAutoHyphens/>
        <w:spacing w:after="0" w:line="240" w:lineRule="auto"/>
        <w:ind w:left="540"/>
        <w:rPr>
          <w:rFonts w:ascii="Arial" w:eastAsia="Times New Roman" w:hAnsi="Arial"/>
          <w:sz w:val="24"/>
          <w:szCs w:val="20"/>
          <w:lang w:eastAsia="ar-SA"/>
        </w:rPr>
      </w:pPr>
    </w:p>
    <w:p w:rsidR="00D90E23" w:rsidRPr="00D90E23" w:rsidRDefault="00D90E23" w:rsidP="00DA36DD">
      <w:pPr>
        <w:suppressAutoHyphens/>
        <w:spacing w:after="0" w:line="240" w:lineRule="auto"/>
        <w:ind w:left="540"/>
        <w:rPr>
          <w:rFonts w:ascii="Arial" w:eastAsia="Times New Roman" w:hAnsi="Arial"/>
          <w:sz w:val="24"/>
          <w:szCs w:val="20"/>
          <w:lang w:eastAsia="ar-SA"/>
        </w:rPr>
      </w:pPr>
      <w:r w:rsidRPr="00D90E23">
        <w:rPr>
          <w:rFonts w:ascii="Arial" w:eastAsia="Times New Roman" w:hAnsi="Arial"/>
          <w:sz w:val="24"/>
          <w:szCs w:val="20"/>
          <w:lang w:eastAsia="ar-SA"/>
        </w:rPr>
        <w:t xml:space="preserve">If the information being released is a dataset wherever possible we will provide the dataset in a re-usable format.  Datasets requested under </w:t>
      </w:r>
      <w:r w:rsidR="008F58EF">
        <w:rPr>
          <w:rFonts w:ascii="Arial" w:eastAsia="Times New Roman" w:hAnsi="Arial"/>
          <w:sz w:val="24"/>
          <w:szCs w:val="20"/>
          <w:lang w:eastAsia="ar-SA"/>
        </w:rPr>
        <w:t>EIR</w:t>
      </w:r>
      <w:r w:rsidRPr="00D90E23">
        <w:rPr>
          <w:rFonts w:ascii="Arial" w:eastAsia="Times New Roman" w:hAnsi="Arial"/>
          <w:sz w:val="24"/>
          <w:szCs w:val="20"/>
          <w:lang w:eastAsia="ar-SA"/>
        </w:rPr>
        <w:t xml:space="preserve"> will be made available via the Publication Scheme with regular updates, unless this is not practical.</w:t>
      </w:r>
    </w:p>
    <w:p w:rsidR="00D90E23" w:rsidRPr="00D90E23" w:rsidRDefault="00D90E23" w:rsidP="00DA36DD">
      <w:pPr>
        <w:suppressAutoHyphens/>
        <w:spacing w:after="0" w:line="240" w:lineRule="auto"/>
        <w:ind w:left="540"/>
        <w:rPr>
          <w:rFonts w:ascii="Arial" w:eastAsia="Times New Roman" w:hAnsi="Arial"/>
          <w:sz w:val="24"/>
          <w:szCs w:val="20"/>
          <w:lang w:eastAsia="ar-SA"/>
        </w:rPr>
      </w:pPr>
    </w:p>
    <w:p w:rsidR="00D90E23" w:rsidRPr="00D90E23" w:rsidRDefault="00D90E23" w:rsidP="00DA36DD">
      <w:pPr>
        <w:suppressAutoHyphens/>
        <w:spacing w:after="0" w:line="240" w:lineRule="auto"/>
        <w:ind w:left="540"/>
        <w:rPr>
          <w:rFonts w:ascii="Arial" w:eastAsia="Times New Roman" w:hAnsi="Arial"/>
          <w:sz w:val="24"/>
          <w:szCs w:val="20"/>
          <w:lang w:eastAsia="ar-SA"/>
        </w:rPr>
      </w:pPr>
      <w:r w:rsidRPr="00D90E23">
        <w:rPr>
          <w:rFonts w:ascii="Arial" w:eastAsia="Times New Roman" w:hAnsi="Arial"/>
          <w:sz w:val="24"/>
          <w:szCs w:val="20"/>
          <w:lang w:eastAsia="ar-SA"/>
        </w:rPr>
        <w:t>We will provide advice with each request about how to make a complaint and how to appeal to the ICO.</w:t>
      </w:r>
    </w:p>
    <w:p w:rsidR="005C58CD" w:rsidRDefault="005C58CD">
      <w:pPr>
        <w:pStyle w:val="BodyText2"/>
        <w:ind w:left="540"/>
      </w:pPr>
    </w:p>
    <w:p w:rsidR="0093310A" w:rsidRDefault="0093310A" w:rsidP="00DA36DD">
      <w:pPr>
        <w:pStyle w:val="Heading1"/>
        <w:tabs>
          <w:tab w:val="clear" w:pos="1259"/>
          <w:tab w:val="num" w:pos="540"/>
        </w:tabs>
        <w:ind w:hanging="1259"/>
      </w:pPr>
      <w:bookmarkStart w:id="9" w:name="_Toc445211351"/>
      <w:r>
        <w:t>Re-use of Information</w:t>
      </w:r>
      <w:bookmarkEnd w:id="9"/>
    </w:p>
    <w:p w:rsidR="0093310A" w:rsidRDefault="0093310A" w:rsidP="00DA36DD">
      <w:pPr>
        <w:pStyle w:val="BodyText2"/>
        <w:ind w:left="540"/>
        <w:jc w:val="left"/>
      </w:pPr>
      <w:r>
        <w:t xml:space="preserve">Anyone can ask to re-use information </w:t>
      </w:r>
      <w:r w:rsidR="005C58CD">
        <w:t xml:space="preserve">that has already been </w:t>
      </w:r>
      <w:r>
        <w:t>made accessible by a school.  Requests should be made in writing and will be responded to within 20 working days, as set out by the Re-use of Public Sector Information Regulations 2015 (RPSI).</w:t>
      </w:r>
    </w:p>
    <w:p w:rsidR="0093310A" w:rsidRDefault="0093310A" w:rsidP="00DA36DD">
      <w:pPr>
        <w:pStyle w:val="BodyText2"/>
        <w:ind w:left="540"/>
        <w:jc w:val="left"/>
      </w:pPr>
    </w:p>
    <w:p w:rsidR="0093310A" w:rsidRDefault="0093310A" w:rsidP="00DA36DD">
      <w:pPr>
        <w:pStyle w:val="BodyText2"/>
        <w:ind w:left="540"/>
        <w:jc w:val="left"/>
      </w:pPr>
      <w:r>
        <w:t>In the spirit of transparency information will be made available for re-use free of charge whenever possible.</w:t>
      </w:r>
    </w:p>
    <w:p w:rsidR="005C58CD" w:rsidRDefault="005C58CD" w:rsidP="00DA36DD">
      <w:pPr>
        <w:pStyle w:val="BodyText2"/>
        <w:ind w:left="540"/>
        <w:jc w:val="left"/>
      </w:pPr>
    </w:p>
    <w:p w:rsidR="000D7A85" w:rsidRDefault="000D7A85" w:rsidP="00DA36DD">
      <w:pPr>
        <w:pStyle w:val="Heading1"/>
        <w:tabs>
          <w:tab w:val="clear" w:pos="1259"/>
          <w:tab w:val="num" w:pos="540"/>
        </w:tabs>
        <w:ind w:hanging="1259"/>
      </w:pPr>
      <w:bookmarkStart w:id="10" w:name="_Toc445211352"/>
      <w:r>
        <w:t>Data Protection Act 1998</w:t>
      </w:r>
      <w:bookmarkEnd w:id="10"/>
    </w:p>
    <w:p w:rsidR="00F37404" w:rsidRDefault="000D7A85" w:rsidP="00DA36DD">
      <w:pPr>
        <w:pStyle w:val="BodyText2"/>
        <w:ind w:left="540"/>
        <w:jc w:val="left"/>
      </w:pPr>
      <w:r>
        <w:t>Schools have a responsib</w:t>
      </w:r>
      <w:r w:rsidR="003B2073">
        <w:t>i</w:t>
      </w:r>
      <w:r>
        <w:t>l</w:t>
      </w:r>
      <w:r w:rsidR="003B2073">
        <w:t>it</w:t>
      </w:r>
      <w:r>
        <w:t xml:space="preserve">y under </w:t>
      </w:r>
      <w:r w:rsidR="00317ECE">
        <w:t xml:space="preserve">the </w:t>
      </w:r>
      <w:r>
        <w:t xml:space="preserve">DPA to deal with individual requests </w:t>
      </w:r>
      <w:r w:rsidR="00C4607D">
        <w:t xml:space="preserve">for recorded </w:t>
      </w:r>
      <w:r>
        <w:t>personal</w:t>
      </w:r>
      <w:r w:rsidR="00F72EB8">
        <w:t xml:space="preserve"> </w:t>
      </w:r>
      <w:r>
        <w:t>information.  These are known as Subject Access Requests or SARs</w:t>
      </w:r>
      <w:r w:rsidR="00F72EB8">
        <w:t xml:space="preserve"> and </w:t>
      </w:r>
      <w:r w:rsidR="00956E51">
        <w:t xml:space="preserve">might be made for </w:t>
      </w:r>
      <w:r w:rsidR="00F72EB8">
        <w:t>employee or pupil information</w:t>
      </w:r>
      <w:r>
        <w:t>.</w:t>
      </w:r>
    </w:p>
    <w:p w:rsidR="00157693" w:rsidRDefault="00157693" w:rsidP="00DA36DD">
      <w:pPr>
        <w:pStyle w:val="BodyText2"/>
        <w:ind w:left="540"/>
        <w:jc w:val="left"/>
      </w:pPr>
    </w:p>
    <w:p w:rsidR="00317ECE" w:rsidRDefault="000D7A85" w:rsidP="00DA36DD">
      <w:pPr>
        <w:pStyle w:val="BodyText2"/>
        <w:ind w:left="540"/>
        <w:jc w:val="left"/>
      </w:pPr>
      <w:r>
        <w:t xml:space="preserve">The DPA also sets out exemptions from the right to make a SAR </w:t>
      </w:r>
      <w:r w:rsidR="00FB30AA">
        <w:t xml:space="preserve">to access personal information </w:t>
      </w:r>
      <w:r>
        <w:t xml:space="preserve">and exemptions that work the opposite way </w:t>
      </w:r>
      <w:r w:rsidR="00F37404">
        <w:t xml:space="preserve">around </w:t>
      </w:r>
      <w:r>
        <w:t xml:space="preserve">and mean the school can release an individual’s personal information to </w:t>
      </w:r>
      <w:r w:rsidR="00F37404">
        <w:t>a third party</w:t>
      </w:r>
      <w:r>
        <w:t>.</w:t>
      </w:r>
      <w:r w:rsidR="00560605">
        <w:t xml:space="preserve">  </w:t>
      </w:r>
      <w:r>
        <w:t xml:space="preserve">An example </w:t>
      </w:r>
      <w:r w:rsidR="00FB30AA">
        <w:t>being when personal information connected to the pre</w:t>
      </w:r>
      <w:r>
        <w:t xml:space="preserve">vention and detection of crime </w:t>
      </w:r>
      <w:r w:rsidR="0083523B">
        <w:t>co</w:t>
      </w:r>
      <w:r>
        <w:t>uld be released to the police.</w:t>
      </w:r>
      <w:r w:rsidR="00560605">
        <w:t xml:space="preserve">  </w:t>
      </w:r>
      <w:r w:rsidR="0083523B" w:rsidRPr="0083523B">
        <w:t xml:space="preserve">Requests for third party personal information are generally made </w:t>
      </w:r>
      <w:r w:rsidR="0083523B">
        <w:t xml:space="preserve">relying on the DPA exemptions in </w:t>
      </w:r>
      <w:r w:rsidR="0083523B" w:rsidRPr="0083523B">
        <w:t>secti</w:t>
      </w:r>
      <w:r w:rsidR="0083523B">
        <w:t xml:space="preserve">on 29 or section 35 of the DPA.  </w:t>
      </w:r>
      <w:r w:rsidR="00560605">
        <w:t xml:space="preserve">Further information </w:t>
      </w:r>
      <w:r w:rsidR="0083523B">
        <w:t xml:space="preserve">on DPA exemptions </w:t>
      </w:r>
      <w:r w:rsidR="00560605">
        <w:t>can be found in Appendix</w:t>
      </w:r>
      <w:r w:rsidR="001F6480">
        <w:t xml:space="preserve"> </w:t>
      </w:r>
      <w:r w:rsidR="0017044C">
        <w:t>C</w:t>
      </w:r>
    </w:p>
    <w:p w:rsidR="00317ECE" w:rsidRDefault="00317ECE" w:rsidP="000D7A85">
      <w:pPr>
        <w:pStyle w:val="BodyText2"/>
        <w:ind w:left="540"/>
      </w:pPr>
    </w:p>
    <w:p w:rsidR="00F72EB8" w:rsidRDefault="00F72EB8" w:rsidP="00DA36DD">
      <w:pPr>
        <w:pStyle w:val="BodyText2"/>
        <w:ind w:left="540"/>
        <w:jc w:val="left"/>
      </w:pPr>
      <w:r w:rsidRPr="00F72EB8">
        <w:t xml:space="preserve">SAR requests can </w:t>
      </w:r>
      <w:r>
        <w:t xml:space="preserve">also </w:t>
      </w:r>
      <w:r w:rsidRPr="00F72EB8">
        <w:t>be made by a third party with the permission of the person to whom the information relates.  Children are generally considered mature enough to make their own request from 12 years of age.  At this point or younger in some cases the response will be sent to the child.  If a child is not considered mature enough generally an adu</w:t>
      </w:r>
      <w:r>
        <w:t xml:space="preserve">lt with parental responsibility </w:t>
      </w:r>
      <w:r w:rsidRPr="00F72EB8">
        <w:t>could make the request on their behalf</w:t>
      </w:r>
      <w:r>
        <w:t>,</w:t>
      </w:r>
      <w:r w:rsidRPr="00F72EB8">
        <w:t xml:space="preserve"> but this is a case by case decision based on what is in the best interests of the child.</w:t>
      </w:r>
    </w:p>
    <w:p w:rsidR="00F72EB8" w:rsidRDefault="00F72EB8" w:rsidP="000D7A85">
      <w:pPr>
        <w:pStyle w:val="BodyText2"/>
        <w:ind w:left="540"/>
      </w:pPr>
    </w:p>
    <w:p w:rsidR="006A473F" w:rsidRDefault="006A473F" w:rsidP="00DA36DD">
      <w:pPr>
        <w:pStyle w:val="BodyText2"/>
        <w:ind w:left="540"/>
        <w:jc w:val="left"/>
      </w:pPr>
      <w:r>
        <w:lastRenderedPageBreak/>
        <w:t>Personal information is defined by the DPA as that which could identify someone either directly or by being put together with other information reasonably available to the requester.</w:t>
      </w:r>
    </w:p>
    <w:p w:rsidR="004A0893" w:rsidRDefault="004A0893" w:rsidP="00DA36DD">
      <w:pPr>
        <w:pStyle w:val="BodyText2"/>
        <w:ind w:left="540"/>
        <w:jc w:val="left"/>
      </w:pPr>
    </w:p>
    <w:p w:rsidR="0083523B" w:rsidRDefault="0083523B" w:rsidP="00DA36DD">
      <w:pPr>
        <w:pStyle w:val="BodyText2"/>
        <w:ind w:left="540"/>
        <w:jc w:val="left"/>
      </w:pPr>
    </w:p>
    <w:p w:rsidR="002C6CF9" w:rsidRDefault="002C6CF9" w:rsidP="00DA36DD">
      <w:pPr>
        <w:pStyle w:val="Heading1"/>
        <w:tabs>
          <w:tab w:val="clear" w:pos="1259"/>
          <w:tab w:val="num" w:pos="540"/>
        </w:tabs>
        <w:ind w:hanging="1259"/>
      </w:pPr>
      <w:bookmarkStart w:id="11" w:name="_Toc445211353"/>
      <w:r>
        <w:t>Pupil Information Regulations</w:t>
      </w:r>
      <w:bookmarkEnd w:id="11"/>
    </w:p>
    <w:p w:rsidR="002C6CF9" w:rsidRDefault="002C6CF9" w:rsidP="00DA36DD">
      <w:pPr>
        <w:pStyle w:val="BodyText2"/>
        <w:ind w:left="540"/>
        <w:jc w:val="left"/>
      </w:pPr>
      <w:r w:rsidRPr="002C6CF9">
        <w:t>Maintained schools have a responsibility under the Pupil Information Regulations (PIR) to deal with requests for access to Education Record information.  Academies or Independent Schools are not covered by these Regulations but can opt to deal with such requests as a SAR request.</w:t>
      </w:r>
    </w:p>
    <w:p w:rsidR="002C330C" w:rsidRDefault="002C330C" w:rsidP="00DA36DD">
      <w:pPr>
        <w:pStyle w:val="BodyText2"/>
        <w:ind w:left="540"/>
        <w:jc w:val="left"/>
      </w:pPr>
    </w:p>
    <w:p w:rsidR="002C330C" w:rsidRDefault="00F9665A" w:rsidP="00DA36DD">
      <w:pPr>
        <w:pStyle w:val="BodyText2"/>
        <w:ind w:left="540"/>
        <w:jc w:val="left"/>
      </w:pPr>
      <w:r>
        <w:t xml:space="preserve">The PIR sets out a series of exemptions that allow </w:t>
      </w:r>
      <w:r w:rsidR="00D974CB">
        <w:t xml:space="preserve">all or some </w:t>
      </w:r>
      <w:r>
        <w:t>information from the Education Record to be withheld.</w:t>
      </w:r>
    </w:p>
    <w:p w:rsidR="00756C75" w:rsidRDefault="00756C75" w:rsidP="00DA36DD">
      <w:pPr>
        <w:pStyle w:val="BodyText2"/>
        <w:ind w:left="540"/>
        <w:jc w:val="left"/>
      </w:pPr>
    </w:p>
    <w:p w:rsidR="00756C75" w:rsidRDefault="00756C75" w:rsidP="00DA36DD">
      <w:pPr>
        <w:pStyle w:val="BodyText2"/>
        <w:ind w:left="540"/>
        <w:jc w:val="left"/>
      </w:pPr>
      <w:r>
        <w:t>Requests for information in an Education Record can be made by someone with Parental Responsibility or a child who is mature enough to understand their rights and the child cannot prevent a response being sent to the parent.</w:t>
      </w:r>
    </w:p>
    <w:p w:rsidR="002C6CF9" w:rsidRDefault="002C6CF9" w:rsidP="000D7A85">
      <w:pPr>
        <w:pStyle w:val="BodyText2"/>
        <w:ind w:left="540"/>
      </w:pPr>
    </w:p>
    <w:p w:rsidR="0061032A" w:rsidRDefault="0061032A" w:rsidP="000D7A85">
      <w:pPr>
        <w:pStyle w:val="BodyText2"/>
        <w:ind w:left="540"/>
      </w:pPr>
    </w:p>
    <w:p w:rsidR="005661E9" w:rsidRDefault="005661E9" w:rsidP="00DA36DD">
      <w:pPr>
        <w:pStyle w:val="Heading1"/>
        <w:tabs>
          <w:tab w:val="clear" w:pos="1259"/>
          <w:tab w:val="num" w:pos="540"/>
        </w:tabs>
        <w:ind w:left="567" w:hanging="567"/>
      </w:pPr>
      <w:bookmarkStart w:id="12" w:name="_Toc445211354"/>
      <w:r>
        <w:t xml:space="preserve">Data Protection Act </w:t>
      </w:r>
      <w:r w:rsidR="00E254CE">
        <w:t xml:space="preserve">Subject Access </w:t>
      </w:r>
      <w:r>
        <w:t xml:space="preserve">Requests </w:t>
      </w:r>
      <w:r w:rsidR="009A5370">
        <w:t>and Requests for Information in the Education Record</w:t>
      </w:r>
      <w:bookmarkEnd w:id="12"/>
    </w:p>
    <w:p w:rsidR="002E56BD" w:rsidRPr="002E56BD" w:rsidRDefault="002E56BD" w:rsidP="00DA36DD">
      <w:pPr>
        <w:suppressAutoHyphens/>
        <w:spacing w:after="120" w:line="240" w:lineRule="auto"/>
        <w:ind w:left="539"/>
        <w:rPr>
          <w:rFonts w:ascii="Arial" w:eastAsia="Times New Roman" w:hAnsi="Arial"/>
          <w:sz w:val="24"/>
          <w:szCs w:val="20"/>
          <w:lang w:eastAsia="ar-SA"/>
        </w:rPr>
      </w:pPr>
      <w:r w:rsidRPr="002E56BD">
        <w:rPr>
          <w:rFonts w:ascii="Arial" w:eastAsia="Times New Roman" w:hAnsi="Arial"/>
          <w:sz w:val="24"/>
          <w:szCs w:val="20"/>
          <w:lang w:eastAsia="ar-SA"/>
        </w:rPr>
        <w:t xml:space="preserve">Requests for information under the </w:t>
      </w:r>
      <w:r>
        <w:rPr>
          <w:rFonts w:ascii="Arial" w:eastAsia="Times New Roman" w:hAnsi="Arial"/>
          <w:sz w:val="24"/>
          <w:szCs w:val="20"/>
          <w:lang w:eastAsia="ar-SA"/>
        </w:rPr>
        <w:t xml:space="preserve">DPA </w:t>
      </w:r>
      <w:r w:rsidR="00BB37DF">
        <w:rPr>
          <w:rFonts w:ascii="Arial" w:eastAsia="Times New Roman" w:hAnsi="Arial"/>
          <w:sz w:val="24"/>
          <w:szCs w:val="20"/>
          <w:lang w:eastAsia="ar-SA"/>
        </w:rPr>
        <w:t>or Pupil Information Regulations (PIR) if the request is for information in an Education Record held by a maintained school</w:t>
      </w:r>
      <w:r w:rsidRPr="002E56BD">
        <w:rPr>
          <w:rFonts w:ascii="Arial" w:eastAsia="Times New Roman" w:hAnsi="Arial"/>
          <w:sz w:val="24"/>
          <w:szCs w:val="20"/>
          <w:lang w:eastAsia="ar-SA"/>
        </w:rPr>
        <w:t>:</w:t>
      </w:r>
    </w:p>
    <w:p w:rsidR="002E56BD" w:rsidRPr="002E56BD" w:rsidRDefault="002E56BD" w:rsidP="00DA36DD">
      <w:pPr>
        <w:numPr>
          <w:ilvl w:val="0"/>
          <w:numId w:val="20"/>
        </w:numPr>
        <w:suppressAutoHyphens/>
        <w:spacing w:after="0" w:line="240" w:lineRule="auto"/>
        <w:ind w:left="1259" w:hanging="357"/>
        <w:rPr>
          <w:rFonts w:ascii="Arial" w:eastAsia="Times New Roman" w:hAnsi="Arial"/>
          <w:sz w:val="24"/>
          <w:szCs w:val="20"/>
          <w:lang w:eastAsia="ar-SA"/>
        </w:rPr>
      </w:pPr>
      <w:r w:rsidRPr="002E56BD">
        <w:rPr>
          <w:rFonts w:ascii="Arial" w:eastAsia="Times New Roman" w:hAnsi="Arial"/>
          <w:sz w:val="24"/>
          <w:szCs w:val="20"/>
          <w:lang w:eastAsia="ar-SA"/>
        </w:rPr>
        <w:t>Must be in writing.</w:t>
      </w:r>
    </w:p>
    <w:p w:rsidR="002E56BD" w:rsidRPr="002E56BD" w:rsidRDefault="002E56BD" w:rsidP="00DA36DD">
      <w:pPr>
        <w:numPr>
          <w:ilvl w:val="0"/>
          <w:numId w:val="20"/>
        </w:numPr>
        <w:suppressAutoHyphens/>
        <w:spacing w:after="0" w:line="240" w:lineRule="auto"/>
        <w:ind w:left="1259" w:hanging="357"/>
        <w:rPr>
          <w:rFonts w:ascii="Arial" w:eastAsia="Times New Roman" w:hAnsi="Arial"/>
          <w:sz w:val="24"/>
          <w:szCs w:val="20"/>
          <w:lang w:eastAsia="ar-SA"/>
        </w:rPr>
      </w:pPr>
      <w:r w:rsidRPr="002E56BD">
        <w:rPr>
          <w:rFonts w:ascii="Arial" w:eastAsia="Times New Roman" w:hAnsi="Arial"/>
          <w:sz w:val="24"/>
          <w:szCs w:val="20"/>
          <w:lang w:eastAsia="ar-SA"/>
        </w:rPr>
        <w:t>Must provide the requester’s real name</w:t>
      </w:r>
      <w:r>
        <w:rPr>
          <w:rFonts w:ascii="Arial" w:eastAsia="Times New Roman" w:hAnsi="Arial"/>
          <w:sz w:val="24"/>
          <w:szCs w:val="20"/>
          <w:lang w:eastAsia="ar-SA"/>
        </w:rPr>
        <w:t xml:space="preserve"> and address</w:t>
      </w:r>
      <w:r w:rsidR="00166614">
        <w:rPr>
          <w:rFonts w:ascii="Arial" w:eastAsia="Times New Roman" w:hAnsi="Arial"/>
          <w:sz w:val="24"/>
          <w:szCs w:val="20"/>
          <w:lang w:eastAsia="ar-SA"/>
        </w:rPr>
        <w:t xml:space="preserve"> and proof of identification</w:t>
      </w:r>
      <w:r>
        <w:rPr>
          <w:rFonts w:ascii="Arial" w:eastAsia="Times New Roman" w:hAnsi="Arial"/>
          <w:sz w:val="24"/>
          <w:szCs w:val="20"/>
          <w:lang w:eastAsia="ar-SA"/>
        </w:rPr>
        <w:t>.</w:t>
      </w:r>
    </w:p>
    <w:p w:rsidR="002E56BD" w:rsidRPr="002E56BD" w:rsidRDefault="002E56BD" w:rsidP="00DA36DD">
      <w:pPr>
        <w:numPr>
          <w:ilvl w:val="0"/>
          <w:numId w:val="20"/>
        </w:numPr>
        <w:suppressAutoHyphens/>
        <w:spacing w:after="0" w:line="240" w:lineRule="auto"/>
        <w:ind w:left="1259" w:hanging="357"/>
        <w:rPr>
          <w:rFonts w:ascii="Arial" w:eastAsia="Times New Roman" w:hAnsi="Arial"/>
          <w:sz w:val="24"/>
          <w:szCs w:val="20"/>
          <w:lang w:eastAsia="ar-SA"/>
        </w:rPr>
      </w:pPr>
      <w:r w:rsidRPr="002E56BD">
        <w:rPr>
          <w:rFonts w:ascii="Arial" w:eastAsia="Times New Roman" w:hAnsi="Arial"/>
          <w:sz w:val="24"/>
          <w:szCs w:val="20"/>
          <w:lang w:eastAsia="ar-SA"/>
        </w:rPr>
        <w:t xml:space="preserve">Must </w:t>
      </w:r>
      <w:r w:rsidR="00317ECE">
        <w:rPr>
          <w:rFonts w:ascii="Arial" w:eastAsia="Times New Roman" w:hAnsi="Arial"/>
          <w:sz w:val="24"/>
          <w:szCs w:val="20"/>
          <w:lang w:eastAsia="ar-SA"/>
        </w:rPr>
        <w:t xml:space="preserve">clearly </w:t>
      </w:r>
      <w:r w:rsidRPr="002E56BD">
        <w:rPr>
          <w:rFonts w:ascii="Arial" w:eastAsia="Times New Roman" w:hAnsi="Arial"/>
          <w:sz w:val="24"/>
          <w:szCs w:val="20"/>
          <w:lang w:eastAsia="ar-SA"/>
        </w:rPr>
        <w:t>describe the information being requested.</w:t>
      </w:r>
    </w:p>
    <w:p w:rsidR="002E56BD" w:rsidRPr="002E56BD" w:rsidRDefault="002E56BD" w:rsidP="00DA36DD">
      <w:pPr>
        <w:numPr>
          <w:ilvl w:val="0"/>
          <w:numId w:val="20"/>
        </w:numPr>
        <w:suppressAutoHyphens/>
        <w:spacing w:after="0" w:line="240" w:lineRule="auto"/>
        <w:ind w:left="1259" w:hanging="357"/>
        <w:rPr>
          <w:rFonts w:ascii="Arial" w:eastAsia="Times New Roman" w:hAnsi="Arial"/>
          <w:sz w:val="24"/>
          <w:szCs w:val="20"/>
          <w:lang w:eastAsia="ar-SA"/>
        </w:rPr>
      </w:pPr>
      <w:r w:rsidRPr="002E56BD">
        <w:rPr>
          <w:rFonts w:ascii="Arial" w:eastAsia="Times New Roman" w:hAnsi="Arial"/>
          <w:sz w:val="24"/>
          <w:szCs w:val="20"/>
          <w:lang w:eastAsia="ar-SA"/>
        </w:rPr>
        <w:t>Should ideally state the format the requester would like to receive the information in.</w:t>
      </w:r>
    </w:p>
    <w:p w:rsidR="002E56BD" w:rsidRPr="002E56BD" w:rsidRDefault="00317ECE" w:rsidP="00DA36DD">
      <w:pPr>
        <w:numPr>
          <w:ilvl w:val="0"/>
          <w:numId w:val="20"/>
        </w:numPr>
        <w:suppressAutoHyphens/>
        <w:spacing w:after="0" w:line="240" w:lineRule="auto"/>
        <w:rPr>
          <w:rFonts w:ascii="Arial" w:eastAsia="Times New Roman" w:hAnsi="Arial"/>
          <w:sz w:val="24"/>
          <w:szCs w:val="20"/>
          <w:lang w:eastAsia="ar-SA"/>
        </w:rPr>
      </w:pPr>
      <w:r>
        <w:rPr>
          <w:rFonts w:ascii="Arial" w:eastAsia="Times New Roman" w:hAnsi="Arial"/>
          <w:sz w:val="24"/>
          <w:szCs w:val="20"/>
          <w:lang w:eastAsia="ar-SA"/>
        </w:rPr>
        <w:t>Do not have to mention the words DPA SAR</w:t>
      </w:r>
      <w:r w:rsidR="002E56BD" w:rsidRPr="002E56BD">
        <w:rPr>
          <w:rFonts w:ascii="Arial" w:eastAsia="Times New Roman" w:hAnsi="Arial"/>
          <w:sz w:val="24"/>
          <w:szCs w:val="20"/>
          <w:lang w:eastAsia="ar-SA"/>
        </w:rPr>
        <w:t xml:space="preserve"> </w:t>
      </w:r>
      <w:r w:rsidR="00BB37DF">
        <w:rPr>
          <w:rFonts w:ascii="Arial" w:eastAsia="Times New Roman" w:hAnsi="Arial"/>
          <w:sz w:val="24"/>
          <w:szCs w:val="20"/>
          <w:lang w:eastAsia="ar-SA"/>
        </w:rPr>
        <w:t xml:space="preserve">or PIR </w:t>
      </w:r>
      <w:r w:rsidR="002E56BD" w:rsidRPr="002E56BD">
        <w:rPr>
          <w:rFonts w:ascii="Arial" w:eastAsia="Times New Roman" w:hAnsi="Arial"/>
          <w:sz w:val="24"/>
          <w:szCs w:val="20"/>
          <w:lang w:eastAsia="ar-SA"/>
        </w:rPr>
        <w:t>in the request.</w:t>
      </w:r>
    </w:p>
    <w:p w:rsidR="002E56BD" w:rsidRPr="002E56BD" w:rsidRDefault="002E56BD" w:rsidP="00DA36DD">
      <w:pPr>
        <w:suppressAutoHyphens/>
        <w:spacing w:after="0" w:line="240" w:lineRule="auto"/>
        <w:ind w:left="540"/>
        <w:rPr>
          <w:rFonts w:ascii="Arial" w:eastAsia="Times New Roman" w:hAnsi="Arial"/>
          <w:sz w:val="24"/>
          <w:szCs w:val="20"/>
          <w:lang w:eastAsia="ar-SA"/>
        </w:rPr>
      </w:pPr>
    </w:p>
    <w:p w:rsidR="00ED7F39" w:rsidRDefault="00301685" w:rsidP="00DA36DD">
      <w:pPr>
        <w:suppressAutoHyphens/>
        <w:spacing w:after="0" w:line="240" w:lineRule="auto"/>
        <w:ind w:left="540"/>
        <w:rPr>
          <w:rFonts w:ascii="Arial" w:eastAsia="Times New Roman" w:hAnsi="Arial"/>
          <w:sz w:val="24"/>
          <w:szCs w:val="20"/>
          <w:lang w:eastAsia="ar-SA"/>
        </w:rPr>
      </w:pPr>
      <w:r>
        <w:rPr>
          <w:rFonts w:ascii="Arial" w:eastAsia="Times New Roman" w:hAnsi="Arial"/>
          <w:sz w:val="24"/>
          <w:szCs w:val="20"/>
          <w:lang w:eastAsia="ar-SA"/>
        </w:rPr>
        <w:t xml:space="preserve">The legal response time permitted varies depending on whether any part of the request is for the Education Record or other personal </w:t>
      </w:r>
      <w:r w:rsidR="00ED7F39">
        <w:rPr>
          <w:rFonts w:ascii="Arial" w:eastAsia="Times New Roman" w:hAnsi="Arial"/>
          <w:sz w:val="24"/>
          <w:szCs w:val="20"/>
          <w:lang w:eastAsia="ar-SA"/>
        </w:rPr>
        <w:t>information.</w:t>
      </w:r>
      <w:r w:rsidR="00C11594">
        <w:rPr>
          <w:rFonts w:ascii="Arial" w:eastAsia="Times New Roman" w:hAnsi="Arial"/>
          <w:sz w:val="24"/>
          <w:szCs w:val="20"/>
          <w:lang w:eastAsia="ar-SA"/>
        </w:rPr>
        <w:t xml:space="preserve">  </w:t>
      </w:r>
    </w:p>
    <w:p w:rsidR="00ED7F39" w:rsidRDefault="00ED7F39" w:rsidP="00DA36DD">
      <w:pPr>
        <w:suppressAutoHyphens/>
        <w:spacing w:after="0" w:line="240" w:lineRule="auto"/>
        <w:ind w:left="540"/>
        <w:rPr>
          <w:rFonts w:ascii="Arial" w:eastAsia="Times New Roman" w:hAnsi="Arial"/>
          <w:sz w:val="24"/>
          <w:szCs w:val="20"/>
          <w:lang w:eastAsia="ar-SA"/>
        </w:rPr>
      </w:pPr>
    </w:p>
    <w:p w:rsidR="00C01DFC" w:rsidRDefault="00823E02" w:rsidP="00DA36DD">
      <w:pPr>
        <w:suppressAutoHyphens/>
        <w:spacing w:after="0" w:line="240" w:lineRule="auto"/>
        <w:ind w:left="540"/>
        <w:rPr>
          <w:rFonts w:ascii="Arial" w:eastAsia="Times New Roman" w:hAnsi="Arial"/>
          <w:sz w:val="24"/>
          <w:szCs w:val="20"/>
          <w:lang w:eastAsia="ar-SA"/>
        </w:rPr>
      </w:pPr>
      <w:r>
        <w:rPr>
          <w:rFonts w:ascii="Arial" w:eastAsia="Times New Roman" w:hAnsi="Arial"/>
          <w:sz w:val="24"/>
          <w:szCs w:val="20"/>
          <w:lang w:eastAsia="ar-SA"/>
        </w:rPr>
        <w:t xml:space="preserve">The school </w:t>
      </w:r>
      <w:r w:rsidR="00645FB9">
        <w:rPr>
          <w:rFonts w:ascii="Arial" w:eastAsia="Times New Roman" w:hAnsi="Arial"/>
          <w:sz w:val="24"/>
          <w:szCs w:val="20"/>
          <w:lang w:eastAsia="ar-SA"/>
        </w:rPr>
        <w:t>will</w:t>
      </w:r>
      <w:r>
        <w:rPr>
          <w:rFonts w:ascii="Arial" w:eastAsia="Times New Roman" w:hAnsi="Arial"/>
          <w:sz w:val="24"/>
          <w:szCs w:val="20"/>
          <w:lang w:eastAsia="ar-SA"/>
        </w:rPr>
        <w:t xml:space="preserve"> to acknowledge requests within 5 school days.</w:t>
      </w:r>
    </w:p>
    <w:p w:rsidR="00C01DFC" w:rsidRDefault="00C01DFC" w:rsidP="00DA36DD">
      <w:pPr>
        <w:suppressAutoHyphens/>
        <w:spacing w:after="0" w:line="240" w:lineRule="auto"/>
        <w:ind w:left="540"/>
        <w:rPr>
          <w:rFonts w:ascii="Arial" w:eastAsia="Times New Roman" w:hAnsi="Arial"/>
          <w:sz w:val="24"/>
          <w:szCs w:val="20"/>
          <w:lang w:eastAsia="ar-SA"/>
        </w:rPr>
      </w:pPr>
    </w:p>
    <w:p w:rsidR="002E56BD" w:rsidRPr="002E56BD" w:rsidRDefault="00ED7F39" w:rsidP="00DA36DD">
      <w:pPr>
        <w:suppressAutoHyphens/>
        <w:spacing w:after="0" w:line="240" w:lineRule="auto"/>
        <w:ind w:left="540"/>
        <w:rPr>
          <w:rFonts w:ascii="Arial" w:eastAsia="Times New Roman" w:hAnsi="Arial"/>
          <w:sz w:val="24"/>
          <w:szCs w:val="20"/>
          <w:lang w:eastAsia="ar-SA"/>
        </w:rPr>
      </w:pPr>
      <w:r>
        <w:rPr>
          <w:rFonts w:ascii="Arial" w:eastAsia="Times New Roman" w:hAnsi="Arial"/>
          <w:sz w:val="24"/>
          <w:szCs w:val="20"/>
          <w:lang w:eastAsia="ar-SA"/>
        </w:rPr>
        <w:t xml:space="preserve">If the request is solely or partly for information in the Education Record </w:t>
      </w:r>
      <w:r w:rsidR="006536C1">
        <w:rPr>
          <w:rFonts w:ascii="Arial" w:eastAsia="Times New Roman" w:hAnsi="Arial"/>
          <w:sz w:val="24"/>
          <w:szCs w:val="20"/>
          <w:lang w:eastAsia="ar-SA"/>
        </w:rPr>
        <w:t xml:space="preserve">held by a maintained school </w:t>
      </w:r>
      <w:r>
        <w:rPr>
          <w:rFonts w:ascii="Arial" w:eastAsia="Times New Roman" w:hAnsi="Arial"/>
          <w:sz w:val="24"/>
          <w:szCs w:val="20"/>
          <w:lang w:eastAsia="ar-SA"/>
        </w:rPr>
        <w:t>the school will aim to respond within 15 school days</w:t>
      </w:r>
      <w:r w:rsidR="00366000">
        <w:rPr>
          <w:rFonts w:ascii="Arial" w:eastAsia="Times New Roman" w:hAnsi="Arial"/>
          <w:sz w:val="24"/>
          <w:szCs w:val="20"/>
          <w:lang w:eastAsia="ar-SA"/>
        </w:rPr>
        <w:t>.</w:t>
      </w:r>
      <w:r w:rsidR="00C11594">
        <w:rPr>
          <w:rFonts w:ascii="Arial" w:eastAsia="Times New Roman" w:hAnsi="Arial"/>
          <w:sz w:val="24"/>
          <w:szCs w:val="20"/>
          <w:lang w:eastAsia="ar-SA"/>
        </w:rPr>
        <w:t xml:space="preserve">  The aim for other requests will be </w:t>
      </w:r>
      <w:r>
        <w:rPr>
          <w:rFonts w:ascii="Arial" w:eastAsia="Times New Roman" w:hAnsi="Arial"/>
          <w:sz w:val="24"/>
          <w:szCs w:val="20"/>
          <w:lang w:eastAsia="ar-SA"/>
        </w:rPr>
        <w:t>40 consecutive days.</w:t>
      </w:r>
      <w:r w:rsidR="00B77FAB">
        <w:rPr>
          <w:rFonts w:ascii="Arial" w:eastAsia="Times New Roman" w:hAnsi="Arial"/>
          <w:sz w:val="24"/>
          <w:szCs w:val="20"/>
          <w:lang w:eastAsia="ar-SA"/>
        </w:rPr>
        <w:t xml:space="preserve">  In both cases the </w:t>
      </w:r>
      <w:r w:rsidR="002E56BD" w:rsidRPr="002E56BD">
        <w:rPr>
          <w:rFonts w:ascii="Arial" w:eastAsia="Times New Roman" w:hAnsi="Arial"/>
          <w:sz w:val="24"/>
          <w:szCs w:val="20"/>
          <w:lang w:eastAsia="ar-SA"/>
        </w:rPr>
        <w:t>timeframe starts on the next school or working day after the request is received.  School days are any days when pupils are in attendance and working days are any day other than Saturday, Sunday, public holidays, bank holidays, school holidays and training days when pupils are not in attendance.</w:t>
      </w:r>
    </w:p>
    <w:p w:rsidR="002E56BD" w:rsidRPr="002E56BD" w:rsidRDefault="002E56BD" w:rsidP="002E56BD">
      <w:pPr>
        <w:suppressAutoHyphens/>
        <w:spacing w:after="0" w:line="240" w:lineRule="auto"/>
        <w:ind w:left="540"/>
        <w:jc w:val="both"/>
        <w:rPr>
          <w:rFonts w:ascii="Arial" w:eastAsia="Times New Roman" w:hAnsi="Arial"/>
          <w:sz w:val="24"/>
          <w:szCs w:val="20"/>
          <w:lang w:eastAsia="ar-SA"/>
        </w:rPr>
      </w:pPr>
    </w:p>
    <w:p w:rsidR="002E56BD" w:rsidRPr="002E56BD" w:rsidRDefault="002E56BD" w:rsidP="00DA36DD">
      <w:pPr>
        <w:suppressAutoHyphens/>
        <w:spacing w:after="0" w:line="240" w:lineRule="auto"/>
        <w:ind w:left="540"/>
        <w:rPr>
          <w:rFonts w:ascii="Arial" w:eastAsia="Times New Roman" w:hAnsi="Arial"/>
          <w:sz w:val="24"/>
          <w:szCs w:val="20"/>
          <w:lang w:eastAsia="ar-SA"/>
        </w:rPr>
      </w:pPr>
      <w:r w:rsidRPr="002E56BD">
        <w:rPr>
          <w:rFonts w:ascii="Arial" w:eastAsia="Times New Roman" w:hAnsi="Arial"/>
          <w:sz w:val="24"/>
          <w:szCs w:val="20"/>
          <w:lang w:eastAsia="ar-SA"/>
        </w:rPr>
        <w:t>If the request genuinely cannot be understood clarification will be promptly sought from the requester and the response time will not start until the req</w:t>
      </w:r>
      <w:r w:rsidR="00366000">
        <w:rPr>
          <w:rFonts w:ascii="Arial" w:eastAsia="Times New Roman" w:hAnsi="Arial"/>
          <w:sz w:val="24"/>
          <w:szCs w:val="20"/>
          <w:lang w:eastAsia="ar-SA"/>
        </w:rPr>
        <w:t>uest is understood and agreed.</w:t>
      </w:r>
    </w:p>
    <w:p w:rsidR="002E56BD" w:rsidRPr="002E56BD" w:rsidRDefault="002E56BD" w:rsidP="00DA36DD">
      <w:pPr>
        <w:suppressAutoHyphens/>
        <w:spacing w:after="0" w:line="240" w:lineRule="auto"/>
        <w:ind w:left="540"/>
        <w:rPr>
          <w:rFonts w:ascii="Arial" w:eastAsia="Times New Roman" w:hAnsi="Arial"/>
          <w:sz w:val="24"/>
          <w:szCs w:val="20"/>
          <w:lang w:eastAsia="ar-SA"/>
        </w:rPr>
      </w:pPr>
    </w:p>
    <w:p w:rsidR="002E56BD" w:rsidRPr="002E56BD" w:rsidRDefault="00B77FAB" w:rsidP="00DA36DD">
      <w:pPr>
        <w:suppressAutoHyphens/>
        <w:spacing w:after="120" w:line="240" w:lineRule="auto"/>
        <w:ind w:left="539"/>
        <w:rPr>
          <w:rFonts w:ascii="Arial" w:eastAsia="Times New Roman" w:hAnsi="Arial"/>
          <w:sz w:val="24"/>
          <w:szCs w:val="20"/>
          <w:lang w:eastAsia="ar-SA"/>
        </w:rPr>
      </w:pPr>
      <w:r>
        <w:rPr>
          <w:rFonts w:ascii="Arial" w:eastAsia="Times New Roman" w:hAnsi="Arial"/>
          <w:sz w:val="24"/>
          <w:szCs w:val="20"/>
          <w:lang w:eastAsia="ar-SA"/>
        </w:rPr>
        <w:lastRenderedPageBreak/>
        <w:t xml:space="preserve">DPA SAR </w:t>
      </w:r>
      <w:r w:rsidR="006536C1">
        <w:rPr>
          <w:rFonts w:ascii="Arial" w:eastAsia="Times New Roman" w:hAnsi="Arial"/>
          <w:sz w:val="24"/>
          <w:szCs w:val="20"/>
          <w:lang w:eastAsia="ar-SA"/>
        </w:rPr>
        <w:t xml:space="preserve">or PIR </w:t>
      </w:r>
      <w:r>
        <w:rPr>
          <w:rFonts w:ascii="Arial" w:eastAsia="Times New Roman" w:hAnsi="Arial"/>
          <w:sz w:val="24"/>
          <w:szCs w:val="20"/>
          <w:lang w:eastAsia="ar-SA"/>
        </w:rPr>
        <w:t>r</w:t>
      </w:r>
      <w:r w:rsidR="002E56BD" w:rsidRPr="002E56BD">
        <w:rPr>
          <w:rFonts w:ascii="Arial" w:eastAsia="Times New Roman" w:hAnsi="Arial"/>
          <w:sz w:val="24"/>
          <w:szCs w:val="20"/>
          <w:lang w:eastAsia="ar-SA"/>
        </w:rPr>
        <w:t xml:space="preserve">equests for information can be refused </w:t>
      </w:r>
      <w:r w:rsidR="001D7054">
        <w:rPr>
          <w:rFonts w:ascii="Arial" w:eastAsia="Times New Roman" w:hAnsi="Arial"/>
          <w:sz w:val="24"/>
          <w:szCs w:val="20"/>
          <w:lang w:eastAsia="ar-SA"/>
        </w:rPr>
        <w:t>for reasons including</w:t>
      </w:r>
      <w:r w:rsidR="002E56BD" w:rsidRPr="002E56BD">
        <w:rPr>
          <w:rFonts w:ascii="Arial" w:eastAsia="Times New Roman" w:hAnsi="Arial"/>
          <w:sz w:val="24"/>
          <w:szCs w:val="20"/>
          <w:lang w:eastAsia="ar-SA"/>
        </w:rPr>
        <w:t>:</w:t>
      </w:r>
    </w:p>
    <w:p w:rsidR="002E56BD" w:rsidRPr="002E56BD" w:rsidRDefault="002E56BD" w:rsidP="00DA36DD">
      <w:pPr>
        <w:numPr>
          <w:ilvl w:val="0"/>
          <w:numId w:val="21"/>
        </w:numPr>
        <w:suppressAutoHyphens/>
        <w:spacing w:after="120" w:line="240" w:lineRule="auto"/>
        <w:ind w:left="1259" w:hanging="357"/>
        <w:rPr>
          <w:rFonts w:ascii="Arial" w:eastAsia="Times New Roman" w:hAnsi="Arial"/>
          <w:sz w:val="24"/>
          <w:szCs w:val="20"/>
          <w:lang w:eastAsia="ar-SA"/>
        </w:rPr>
      </w:pPr>
      <w:r w:rsidRPr="002E56BD">
        <w:rPr>
          <w:rFonts w:ascii="Arial" w:eastAsia="Times New Roman" w:hAnsi="Arial"/>
          <w:sz w:val="24"/>
          <w:szCs w:val="20"/>
          <w:lang w:eastAsia="ar-SA"/>
        </w:rPr>
        <w:t>The information is not held.</w:t>
      </w:r>
    </w:p>
    <w:p w:rsidR="002E56BD" w:rsidRDefault="00B77FAB" w:rsidP="00DA36DD">
      <w:pPr>
        <w:numPr>
          <w:ilvl w:val="0"/>
          <w:numId w:val="21"/>
        </w:numPr>
        <w:suppressAutoHyphens/>
        <w:spacing w:after="120" w:line="240" w:lineRule="auto"/>
        <w:ind w:left="1259" w:hanging="357"/>
        <w:rPr>
          <w:rFonts w:ascii="Arial" w:eastAsia="Times New Roman" w:hAnsi="Arial"/>
          <w:sz w:val="24"/>
          <w:szCs w:val="20"/>
          <w:lang w:eastAsia="ar-SA"/>
        </w:rPr>
      </w:pPr>
      <w:r>
        <w:rPr>
          <w:rFonts w:ascii="Arial" w:eastAsia="Times New Roman" w:hAnsi="Arial"/>
          <w:sz w:val="24"/>
          <w:szCs w:val="20"/>
          <w:lang w:eastAsia="ar-SA"/>
        </w:rPr>
        <w:t xml:space="preserve">The request is for someone else’s personal information </w:t>
      </w:r>
      <w:r w:rsidR="006536C1">
        <w:rPr>
          <w:rFonts w:ascii="Arial" w:eastAsia="Times New Roman" w:hAnsi="Arial"/>
          <w:sz w:val="24"/>
          <w:szCs w:val="20"/>
          <w:lang w:eastAsia="ar-SA"/>
        </w:rPr>
        <w:t xml:space="preserve">or Education Record </w:t>
      </w:r>
      <w:r>
        <w:rPr>
          <w:rFonts w:ascii="Arial" w:eastAsia="Times New Roman" w:hAnsi="Arial"/>
          <w:sz w:val="24"/>
          <w:szCs w:val="20"/>
          <w:lang w:eastAsia="ar-SA"/>
        </w:rPr>
        <w:t>and the requester does not have consent or is not entitled to see it.</w:t>
      </w:r>
    </w:p>
    <w:p w:rsidR="002E56BD" w:rsidRPr="002E56BD" w:rsidRDefault="009B5D71" w:rsidP="00DA36DD">
      <w:pPr>
        <w:numPr>
          <w:ilvl w:val="0"/>
          <w:numId w:val="21"/>
        </w:numPr>
        <w:suppressAutoHyphens/>
        <w:spacing w:after="0" w:line="240" w:lineRule="auto"/>
        <w:rPr>
          <w:rFonts w:ascii="Arial" w:eastAsia="Times New Roman" w:hAnsi="Arial"/>
          <w:sz w:val="24"/>
          <w:szCs w:val="20"/>
          <w:lang w:eastAsia="ar-SA"/>
        </w:rPr>
      </w:pPr>
      <w:r>
        <w:rPr>
          <w:rFonts w:ascii="Arial" w:eastAsia="Times New Roman" w:hAnsi="Arial"/>
          <w:sz w:val="24"/>
          <w:szCs w:val="20"/>
          <w:lang w:eastAsia="ar-SA"/>
        </w:rPr>
        <w:t xml:space="preserve">A SAR </w:t>
      </w:r>
      <w:r w:rsidR="001D7054">
        <w:rPr>
          <w:rFonts w:ascii="Arial" w:eastAsia="Times New Roman" w:hAnsi="Arial"/>
          <w:sz w:val="24"/>
          <w:szCs w:val="20"/>
          <w:lang w:eastAsia="ar-SA"/>
        </w:rPr>
        <w:t xml:space="preserve">request </w:t>
      </w:r>
      <w:r>
        <w:rPr>
          <w:rFonts w:ascii="Arial" w:eastAsia="Times New Roman" w:hAnsi="Arial"/>
          <w:sz w:val="24"/>
          <w:szCs w:val="20"/>
          <w:lang w:eastAsia="ar-SA"/>
        </w:rPr>
        <w:t xml:space="preserve">has been made </w:t>
      </w:r>
      <w:r w:rsidR="001D7054">
        <w:rPr>
          <w:rFonts w:ascii="Arial" w:eastAsia="Times New Roman" w:hAnsi="Arial"/>
          <w:sz w:val="24"/>
          <w:szCs w:val="20"/>
          <w:lang w:eastAsia="ar-SA"/>
        </w:rPr>
        <w:t xml:space="preserve">for a child’s information from someone with parental consent </w:t>
      </w:r>
      <w:r>
        <w:rPr>
          <w:rFonts w:ascii="Arial" w:eastAsia="Times New Roman" w:hAnsi="Arial"/>
          <w:sz w:val="24"/>
          <w:szCs w:val="20"/>
          <w:lang w:eastAsia="ar-SA"/>
        </w:rPr>
        <w:t>where</w:t>
      </w:r>
      <w:r w:rsidR="001D7054">
        <w:rPr>
          <w:rFonts w:ascii="Arial" w:eastAsia="Times New Roman" w:hAnsi="Arial"/>
          <w:sz w:val="24"/>
          <w:szCs w:val="20"/>
          <w:lang w:eastAsia="ar-SA"/>
        </w:rPr>
        <w:t xml:space="preserve"> the child is </w:t>
      </w:r>
      <w:r w:rsidR="001F5453">
        <w:rPr>
          <w:rFonts w:ascii="Arial" w:eastAsia="Times New Roman" w:hAnsi="Arial"/>
          <w:sz w:val="24"/>
          <w:szCs w:val="20"/>
          <w:lang w:eastAsia="ar-SA"/>
        </w:rPr>
        <w:t xml:space="preserve">considered </w:t>
      </w:r>
      <w:r w:rsidR="001D7054">
        <w:rPr>
          <w:rFonts w:ascii="Arial" w:eastAsia="Times New Roman" w:hAnsi="Arial"/>
          <w:sz w:val="24"/>
          <w:szCs w:val="20"/>
          <w:lang w:eastAsia="ar-SA"/>
        </w:rPr>
        <w:t>mature enough to make their own request and has not given consent for the requester to do so on their behalf.</w:t>
      </w:r>
    </w:p>
    <w:p w:rsidR="002E56BD" w:rsidRPr="002E56BD" w:rsidRDefault="002E56BD" w:rsidP="002E56BD">
      <w:pPr>
        <w:suppressAutoHyphens/>
        <w:spacing w:after="0" w:line="240" w:lineRule="auto"/>
        <w:ind w:left="540"/>
        <w:jc w:val="both"/>
        <w:rPr>
          <w:rFonts w:ascii="Arial" w:eastAsia="Times New Roman" w:hAnsi="Arial"/>
          <w:sz w:val="24"/>
          <w:szCs w:val="20"/>
          <w:lang w:eastAsia="ar-SA"/>
        </w:rPr>
      </w:pPr>
    </w:p>
    <w:p w:rsidR="002E56BD" w:rsidRPr="002E56BD" w:rsidRDefault="002E56BD" w:rsidP="00DA36DD">
      <w:pPr>
        <w:suppressAutoHyphens/>
        <w:spacing w:after="0" w:line="240" w:lineRule="auto"/>
        <w:ind w:left="540"/>
        <w:rPr>
          <w:rFonts w:ascii="Arial" w:eastAsia="Times New Roman" w:hAnsi="Arial"/>
          <w:sz w:val="24"/>
          <w:szCs w:val="20"/>
          <w:lang w:eastAsia="ar-SA"/>
        </w:rPr>
      </w:pPr>
      <w:r w:rsidRPr="002E56BD">
        <w:rPr>
          <w:rFonts w:ascii="Arial" w:eastAsia="Times New Roman" w:hAnsi="Arial"/>
          <w:sz w:val="24"/>
          <w:szCs w:val="20"/>
          <w:lang w:eastAsia="ar-SA"/>
        </w:rPr>
        <w:t xml:space="preserve">Details about </w:t>
      </w:r>
      <w:r w:rsidR="00B92623">
        <w:rPr>
          <w:rFonts w:ascii="Arial" w:eastAsia="Times New Roman" w:hAnsi="Arial"/>
          <w:sz w:val="24"/>
          <w:szCs w:val="20"/>
          <w:lang w:eastAsia="ar-SA"/>
        </w:rPr>
        <w:t>any charges that could apply are shown in Appendix</w:t>
      </w:r>
      <w:r w:rsidR="001F5453">
        <w:rPr>
          <w:rFonts w:ascii="Arial" w:eastAsia="Times New Roman" w:hAnsi="Arial"/>
          <w:sz w:val="24"/>
          <w:szCs w:val="20"/>
          <w:lang w:eastAsia="ar-SA"/>
        </w:rPr>
        <w:t xml:space="preserve"> </w:t>
      </w:r>
      <w:r w:rsidR="0017044C">
        <w:rPr>
          <w:rFonts w:ascii="Arial" w:eastAsia="Times New Roman" w:hAnsi="Arial"/>
          <w:sz w:val="24"/>
          <w:szCs w:val="20"/>
          <w:lang w:eastAsia="ar-SA"/>
        </w:rPr>
        <w:t>E</w:t>
      </w:r>
      <w:r w:rsidRPr="002E56BD">
        <w:rPr>
          <w:rFonts w:ascii="Arial" w:eastAsia="Times New Roman" w:hAnsi="Arial"/>
          <w:sz w:val="24"/>
          <w:szCs w:val="20"/>
          <w:lang w:eastAsia="ar-SA"/>
        </w:rPr>
        <w:t>.</w:t>
      </w:r>
      <w:r w:rsidR="00AD4BD7">
        <w:rPr>
          <w:rFonts w:ascii="Arial" w:eastAsia="Times New Roman" w:hAnsi="Arial"/>
          <w:sz w:val="24"/>
          <w:szCs w:val="20"/>
          <w:lang w:eastAsia="ar-SA"/>
        </w:rPr>
        <w:t xml:space="preserve">  </w:t>
      </w:r>
      <w:r w:rsidR="00AD4BD7" w:rsidRPr="00AD4BD7">
        <w:rPr>
          <w:rFonts w:ascii="Arial" w:eastAsia="Times New Roman" w:hAnsi="Arial"/>
          <w:sz w:val="24"/>
          <w:szCs w:val="20"/>
          <w:lang w:eastAsia="ar-SA"/>
        </w:rPr>
        <w:t>If a fee is due this will also be promptly requested and the response timeframe will</w:t>
      </w:r>
      <w:r w:rsidR="00AD4BD7">
        <w:rPr>
          <w:rFonts w:ascii="Arial" w:eastAsia="Times New Roman" w:hAnsi="Arial"/>
          <w:sz w:val="24"/>
          <w:szCs w:val="20"/>
          <w:lang w:eastAsia="ar-SA"/>
        </w:rPr>
        <w:t xml:space="preserve"> be put on hold until payment is received.</w:t>
      </w:r>
    </w:p>
    <w:p w:rsidR="002E56BD" w:rsidRPr="002E56BD" w:rsidRDefault="002E56BD" w:rsidP="00DA36DD">
      <w:pPr>
        <w:suppressAutoHyphens/>
        <w:spacing w:after="0" w:line="240" w:lineRule="auto"/>
        <w:ind w:left="540"/>
        <w:rPr>
          <w:rFonts w:ascii="Arial" w:eastAsia="Times New Roman" w:hAnsi="Arial"/>
          <w:sz w:val="24"/>
          <w:szCs w:val="20"/>
          <w:lang w:eastAsia="ar-SA"/>
        </w:rPr>
      </w:pPr>
    </w:p>
    <w:p w:rsidR="002E56BD" w:rsidRPr="009B5D71" w:rsidRDefault="002E56BD" w:rsidP="00DA36DD">
      <w:pPr>
        <w:suppressAutoHyphens/>
        <w:spacing w:after="0" w:line="240" w:lineRule="auto"/>
        <w:ind w:left="540"/>
        <w:rPr>
          <w:rFonts w:ascii="Arial" w:eastAsia="Times New Roman" w:hAnsi="Arial"/>
          <w:sz w:val="24"/>
          <w:szCs w:val="20"/>
          <w:lang w:eastAsia="ar-SA"/>
        </w:rPr>
      </w:pPr>
      <w:r w:rsidRPr="002E56BD">
        <w:rPr>
          <w:rFonts w:ascii="Arial" w:eastAsia="Times New Roman" w:hAnsi="Arial"/>
          <w:sz w:val="24"/>
          <w:szCs w:val="20"/>
          <w:lang w:eastAsia="ar-SA"/>
        </w:rPr>
        <w:t xml:space="preserve">Information can also be withheld from a requester </w:t>
      </w:r>
      <w:r w:rsidR="00071B2C">
        <w:rPr>
          <w:rFonts w:ascii="Arial" w:eastAsia="Times New Roman" w:hAnsi="Arial"/>
          <w:sz w:val="24"/>
          <w:szCs w:val="20"/>
          <w:lang w:eastAsia="ar-SA"/>
        </w:rPr>
        <w:t xml:space="preserve">in response to a SAR </w:t>
      </w:r>
      <w:r w:rsidRPr="002E56BD">
        <w:rPr>
          <w:rFonts w:ascii="Arial" w:eastAsia="Times New Roman" w:hAnsi="Arial"/>
          <w:sz w:val="24"/>
          <w:szCs w:val="20"/>
          <w:lang w:eastAsia="ar-SA"/>
        </w:rPr>
        <w:t xml:space="preserve">if one or more of the </w:t>
      </w:r>
      <w:r w:rsidRPr="009B5D71">
        <w:rPr>
          <w:rFonts w:ascii="Arial" w:eastAsia="Times New Roman" w:hAnsi="Arial"/>
          <w:sz w:val="24"/>
          <w:szCs w:val="20"/>
          <w:lang w:eastAsia="ar-SA"/>
        </w:rPr>
        <w:t xml:space="preserve">exemptions listed in the </w:t>
      </w:r>
      <w:r w:rsidR="00E806D0" w:rsidRPr="009B5D71">
        <w:rPr>
          <w:rFonts w:ascii="Arial" w:eastAsia="Times New Roman" w:hAnsi="Arial"/>
          <w:sz w:val="24"/>
          <w:szCs w:val="20"/>
          <w:lang w:eastAsia="ar-SA"/>
        </w:rPr>
        <w:t>DPA</w:t>
      </w:r>
      <w:r w:rsidRPr="009B5D71">
        <w:rPr>
          <w:rFonts w:ascii="Arial" w:eastAsia="Times New Roman" w:hAnsi="Arial"/>
          <w:sz w:val="24"/>
          <w:szCs w:val="20"/>
          <w:lang w:eastAsia="ar-SA"/>
        </w:rPr>
        <w:t xml:space="preserve"> </w:t>
      </w:r>
      <w:r w:rsidR="00F6080C">
        <w:rPr>
          <w:rFonts w:ascii="Arial" w:eastAsia="Times New Roman" w:hAnsi="Arial"/>
          <w:sz w:val="24"/>
          <w:szCs w:val="20"/>
          <w:lang w:eastAsia="ar-SA"/>
        </w:rPr>
        <w:t xml:space="preserve">and </w:t>
      </w:r>
      <w:r w:rsidR="00F35B0E" w:rsidRPr="009B5D71">
        <w:rPr>
          <w:rFonts w:ascii="Arial" w:eastAsia="Times New Roman" w:hAnsi="Arial"/>
          <w:sz w:val="24"/>
          <w:szCs w:val="20"/>
          <w:lang w:eastAsia="ar-SA"/>
        </w:rPr>
        <w:t>as sho</w:t>
      </w:r>
      <w:r w:rsidRPr="009B5D71">
        <w:rPr>
          <w:rFonts w:ascii="Arial" w:eastAsia="Times New Roman" w:hAnsi="Arial"/>
          <w:sz w:val="24"/>
          <w:szCs w:val="20"/>
          <w:lang w:eastAsia="ar-SA"/>
        </w:rPr>
        <w:t>wn in Appen</w:t>
      </w:r>
      <w:r w:rsidR="00E47256" w:rsidRPr="009B5D71">
        <w:rPr>
          <w:rFonts w:ascii="Arial" w:eastAsia="Times New Roman" w:hAnsi="Arial"/>
          <w:sz w:val="24"/>
          <w:szCs w:val="20"/>
          <w:lang w:eastAsia="ar-SA"/>
        </w:rPr>
        <w:t xml:space="preserve">dix </w:t>
      </w:r>
      <w:r w:rsidR="0017044C">
        <w:rPr>
          <w:rFonts w:ascii="Arial" w:eastAsia="Times New Roman" w:hAnsi="Arial"/>
          <w:sz w:val="24"/>
          <w:szCs w:val="20"/>
          <w:lang w:eastAsia="ar-SA"/>
        </w:rPr>
        <w:t xml:space="preserve">C </w:t>
      </w:r>
      <w:r w:rsidR="00E47256" w:rsidRPr="009B5D71">
        <w:rPr>
          <w:rFonts w:ascii="Arial" w:eastAsia="Times New Roman" w:hAnsi="Arial"/>
          <w:sz w:val="24"/>
          <w:szCs w:val="20"/>
          <w:lang w:eastAsia="ar-SA"/>
        </w:rPr>
        <w:t>applies</w:t>
      </w:r>
      <w:r w:rsidR="00071B2C">
        <w:rPr>
          <w:rFonts w:ascii="Arial" w:eastAsia="Times New Roman" w:hAnsi="Arial"/>
          <w:sz w:val="24"/>
          <w:szCs w:val="20"/>
          <w:lang w:eastAsia="ar-SA"/>
        </w:rPr>
        <w:t xml:space="preserve">.  Information can be withheld in response to a PIR request for an Education Record at a maintained school, if one of the exemptions in Appendix </w:t>
      </w:r>
      <w:r w:rsidR="0017044C">
        <w:rPr>
          <w:rFonts w:ascii="Arial" w:eastAsia="Times New Roman" w:hAnsi="Arial"/>
          <w:sz w:val="24"/>
          <w:szCs w:val="20"/>
          <w:lang w:eastAsia="ar-SA"/>
        </w:rPr>
        <w:t xml:space="preserve">F </w:t>
      </w:r>
      <w:r w:rsidR="00071B2C">
        <w:rPr>
          <w:rFonts w:ascii="Arial" w:eastAsia="Times New Roman" w:hAnsi="Arial"/>
          <w:sz w:val="24"/>
          <w:szCs w:val="20"/>
          <w:lang w:eastAsia="ar-SA"/>
        </w:rPr>
        <w:t>applies.</w:t>
      </w:r>
    </w:p>
    <w:p w:rsidR="002E56BD" w:rsidRPr="002E56BD" w:rsidRDefault="002E56BD" w:rsidP="00DA36DD">
      <w:pPr>
        <w:suppressAutoHyphens/>
        <w:spacing w:after="0" w:line="240" w:lineRule="auto"/>
        <w:ind w:left="540"/>
        <w:rPr>
          <w:rFonts w:ascii="Arial" w:eastAsia="Times New Roman" w:hAnsi="Arial"/>
          <w:sz w:val="24"/>
          <w:szCs w:val="20"/>
          <w:lang w:eastAsia="ar-SA"/>
        </w:rPr>
      </w:pPr>
    </w:p>
    <w:p w:rsidR="002E56BD" w:rsidRPr="002E56BD" w:rsidRDefault="002E56BD" w:rsidP="00DA36DD">
      <w:pPr>
        <w:suppressAutoHyphens/>
        <w:spacing w:after="0" w:line="240" w:lineRule="auto"/>
        <w:ind w:left="540"/>
        <w:rPr>
          <w:rFonts w:ascii="Arial" w:eastAsia="Times New Roman" w:hAnsi="Arial"/>
          <w:sz w:val="24"/>
          <w:szCs w:val="20"/>
          <w:lang w:eastAsia="ar-SA"/>
        </w:rPr>
      </w:pPr>
      <w:r w:rsidRPr="002E56BD">
        <w:rPr>
          <w:rFonts w:ascii="Arial" w:eastAsia="Times New Roman" w:hAnsi="Arial"/>
          <w:sz w:val="24"/>
          <w:szCs w:val="20"/>
          <w:lang w:eastAsia="ar-SA"/>
        </w:rPr>
        <w:t xml:space="preserve">If we are able to release the requested information we will collate it, advise that the information is held and provide a copy.  The information provided will be in the format requested if this format is reasonably practicable.  Sometimes we will need to redact </w:t>
      </w:r>
      <w:r w:rsidR="00F35B0E">
        <w:rPr>
          <w:rFonts w:ascii="Arial" w:eastAsia="Times New Roman" w:hAnsi="Arial"/>
          <w:sz w:val="24"/>
          <w:szCs w:val="20"/>
          <w:lang w:eastAsia="ar-SA"/>
        </w:rPr>
        <w:t>information</w:t>
      </w:r>
      <w:r w:rsidR="00827F7B">
        <w:rPr>
          <w:rFonts w:ascii="Arial" w:eastAsia="Times New Roman" w:hAnsi="Arial"/>
          <w:sz w:val="24"/>
          <w:szCs w:val="20"/>
          <w:lang w:eastAsia="ar-SA"/>
        </w:rPr>
        <w:t>,</w:t>
      </w:r>
      <w:r w:rsidRPr="002E56BD">
        <w:rPr>
          <w:rFonts w:ascii="Arial" w:eastAsia="Times New Roman" w:hAnsi="Arial"/>
          <w:sz w:val="24"/>
          <w:szCs w:val="20"/>
          <w:lang w:eastAsia="ar-SA"/>
        </w:rPr>
        <w:t xml:space="preserve"> if for example someone would be identified </w:t>
      </w:r>
      <w:r w:rsidR="00827F7B" w:rsidRPr="002E56BD">
        <w:rPr>
          <w:rFonts w:ascii="Arial" w:eastAsia="Times New Roman" w:hAnsi="Arial"/>
          <w:sz w:val="24"/>
          <w:szCs w:val="20"/>
          <w:lang w:eastAsia="ar-SA"/>
        </w:rPr>
        <w:t>that</w:t>
      </w:r>
      <w:r w:rsidRPr="002E56BD">
        <w:rPr>
          <w:rFonts w:ascii="Arial" w:eastAsia="Times New Roman" w:hAnsi="Arial"/>
          <w:sz w:val="24"/>
          <w:szCs w:val="20"/>
          <w:lang w:eastAsia="ar-SA"/>
        </w:rPr>
        <w:t xml:space="preserve"> should not be.  If we are unable to provide some or all information we will explain why in writing within the permitted timeframe.</w:t>
      </w:r>
    </w:p>
    <w:p w:rsidR="002E56BD" w:rsidRPr="002E56BD" w:rsidRDefault="002E56BD" w:rsidP="00DA36DD">
      <w:pPr>
        <w:suppressAutoHyphens/>
        <w:spacing w:after="0" w:line="240" w:lineRule="auto"/>
        <w:ind w:left="540"/>
        <w:rPr>
          <w:rFonts w:ascii="Arial" w:eastAsia="Times New Roman" w:hAnsi="Arial"/>
          <w:sz w:val="24"/>
          <w:szCs w:val="20"/>
          <w:lang w:eastAsia="ar-SA"/>
        </w:rPr>
      </w:pPr>
    </w:p>
    <w:p w:rsidR="002E56BD" w:rsidRPr="002E56BD" w:rsidRDefault="002E56BD" w:rsidP="00DA36DD">
      <w:pPr>
        <w:suppressAutoHyphens/>
        <w:spacing w:after="0" w:line="240" w:lineRule="auto"/>
        <w:ind w:left="540"/>
        <w:rPr>
          <w:rFonts w:ascii="Arial" w:eastAsia="Times New Roman" w:hAnsi="Arial"/>
          <w:sz w:val="24"/>
          <w:szCs w:val="20"/>
          <w:lang w:eastAsia="ar-SA"/>
        </w:rPr>
      </w:pPr>
      <w:r w:rsidRPr="002E56BD">
        <w:rPr>
          <w:rFonts w:ascii="Arial" w:eastAsia="Times New Roman" w:hAnsi="Arial"/>
          <w:sz w:val="24"/>
          <w:szCs w:val="20"/>
          <w:lang w:eastAsia="ar-SA"/>
        </w:rPr>
        <w:t>We will provide advice with each request about how to make a complaint and how to appeal to the ICO.</w:t>
      </w:r>
    </w:p>
    <w:p w:rsidR="005661E9" w:rsidRDefault="005661E9" w:rsidP="00DA36DD">
      <w:pPr>
        <w:pStyle w:val="BodyText2"/>
        <w:ind w:left="540"/>
        <w:jc w:val="left"/>
      </w:pPr>
    </w:p>
    <w:p w:rsidR="00F6080C" w:rsidRDefault="00F6080C" w:rsidP="000D7A85">
      <w:pPr>
        <w:pStyle w:val="BodyText2"/>
        <w:ind w:left="540"/>
      </w:pPr>
    </w:p>
    <w:p w:rsidR="00A62673" w:rsidRDefault="00A62673" w:rsidP="00DA36DD">
      <w:pPr>
        <w:pStyle w:val="Heading1"/>
        <w:tabs>
          <w:tab w:val="clear" w:pos="1259"/>
          <w:tab w:val="num" w:pos="540"/>
        </w:tabs>
        <w:ind w:hanging="1259"/>
      </w:pPr>
      <w:bookmarkStart w:id="13" w:name="_Toc445211355"/>
      <w:r>
        <w:t>Data Protection Section 29 and Section 35 Requests for Information</w:t>
      </w:r>
      <w:bookmarkEnd w:id="13"/>
    </w:p>
    <w:p w:rsidR="00DF556F" w:rsidRPr="00DF556F" w:rsidRDefault="00DF556F" w:rsidP="00DA36DD">
      <w:pPr>
        <w:suppressAutoHyphens/>
        <w:spacing w:after="120" w:line="240" w:lineRule="auto"/>
        <w:ind w:left="539"/>
        <w:rPr>
          <w:rFonts w:ascii="Arial" w:eastAsia="Times New Roman" w:hAnsi="Arial"/>
          <w:sz w:val="24"/>
          <w:szCs w:val="20"/>
          <w:lang w:eastAsia="ar-SA"/>
        </w:rPr>
      </w:pPr>
      <w:r w:rsidRPr="00DF556F">
        <w:rPr>
          <w:rFonts w:ascii="Arial" w:eastAsia="Times New Roman" w:hAnsi="Arial"/>
          <w:sz w:val="24"/>
          <w:szCs w:val="20"/>
          <w:lang w:eastAsia="ar-SA"/>
        </w:rPr>
        <w:t>Requests for</w:t>
      </w:r>
      <w:r w:rsidR="00E21C67">
        <w:rPr>
          <w:rFonts w:ascii="Arial" w:eastAsia="Times New Roman" w:hAnsi="Arial"/>
          <w:sz w:val="24"/>
          <w:szCs w:val="20"/>
          <w:lang w:eastAsia="ar-SA"/>
        </w:rPr>
        <w:t xml:space="preserve"> third party</w:t>
      </w:r>
      <w:r w:rsidRPr="00DF556F">
        <w:rPr>
          <w:rFonts w:ascii="Arial" w:eastAsia="Times New Roman" w:hAnsi="Arial"/>
          <w:sz w:val="24"/>
          <w:szCs w:val="20"/>
          <w:lang w:eastAsia="ar-SA"/>
        </w:rPr>
        <w:t xml:space="preserve"> </w:t>
      </w:r>
      <w:r w:rsidR="00E21C67">
        <w:rPr>
          <w:rFonts w:ascii="Arial" w:eastAsia="Times New Roman" w:hAnsi="Arial"/>
          <w:sz w:val="24"/>
          <w:szCs w:val="20"/>
          <w:lang w:eastAsia="ar-SA"/>
        </w:rPr>
        <w:t xml:space="preserve">personal </w:t>
      </w:r>
      <w:r w:rsidRPr="00DF556F">
        <w:rPr>
          <w:rFonts w:ascii="Arial" w:eastAsia="Times New Roman" w:hAnsi="Arial"/>
          <w:sz w:val="24"/>
          <w:szCs w:val="20"/>
          <w:lang w:eastAsia="ar-SA"/>
        </w:rPr>
        <w:t xml:space="preserve">information </w:t>
      </w:r>
      <w:r w:rsidR="00E21C67">
        <w:rPr>
          <w:rFonts w:ascii="Arial" w:eastAsia="Times New Roman" w:hAnsi="Arial"/>
          <w:sz w:val="24"/>
          <w:szCs w:val="20"/>
          <w:lang w:eastAsia="ar-SA"/>
        </w:rPr>
        <w:t>can be made under Section 29 or Section 35 of the DPA</w:t>
      </w:r>
      <w:r w:rsidR="00A25C1D">
        <w:rPr>
          <w:rFonts w:ascii="Arial" w:eastAsia="Times New Roman" w:hAnsi="Arial"/>
          <w:sz w:val="24"/>
          <w:szCs w:val="20"/>
          <w:lang w:eastAsia="ar-SA"/>
        </w:rPr>
        <w:t>.  Section 29 requests can be made by organisations that have a crime prevention, law enforcement or tax collection function</w:t>
      </w:r>
      <w:r w:rsidR="00C9759E">
        <w:rPr>
          <w:rFonts w:ascii="Arial" w:eastAsia="Times New Roman" w:hAnsi="Arial"/>
          <w:sz w:val="24"/>
          <w:szCs w:val="20"/>
          <w:lang w:eastAsia="ar-SA"/>
        </w:rPr>
        <w:t xml:space="preserve">.  </w:t>
      </w:r>
      <w:r w:rsidR="00A25C1D">
        <w:rPr>
          <w:rFonts w:ascii="Arial" w:eastAsia="Times New Roman" w:hAnsi="Arial"/>
          <w:sz w:val="24"/>
          <w:szCs w:val="20"/>
          <w:lang w:eastAsia="ar-SA"/>
        </w:rPr>
        <w:t>Section 35 requests if the information is required under another law, an enactment or court order</w:t>
      </w:r>
      <w:r w:rsidR="00726CCA">
        <w:rPr>
          <w:rFonts w:ascii="Arial" w:eastAsia="Times New Roman" w:hAnsi="Arial"/>
          <w:sz w:val="24"/>
          <w:szCs w:val="20"/>
          <w:lang w:eastAsia="ar-SA"/>
        </w:rPr>
        <w:t xml:space="preserve"> or in connection with ongoing or prospective legal proceedings.  Request</w:t>
      </w:r>
      <w:r w:rsidR="007A5333">
        <w:rPr>
          <w:rFonts w:ascii="Arial" w:eastAsia="Times New Roman" w:hAnsi="Arial"/>
          <w:sz w:val="24"/>
          <w:szCs w:val="20"/>
          <w:lang w:eastAsia="ar-SA"/>
        </w:rPr>
        <w:t>s</w:t>
      </w:r>
      <w:r w:rsidR="00726CCA">
        <w:rPr>
          <w:rFonts w:ascii="Arial" w:eastAsia="Times New Roman" w:hAnsi="Arial"/>
          <w:sz w:val="24"/>
          <w:szCs w:val="20"/>
          <w:lang w:eastAsia="ar-SA"/>
        </w:rPr>
        <w:t>:</w:t>
      </w:r>
    </w:p>
    <w:p w:rsidR="00DF556F" w:rsidRPr="00DF556F" w:rsidRDefault="00DF556F" w:rsidP="00DA36DD">
      <w:pPr>
        <w:numPr>
          <w:ilvl w:val="0"/>
          <w:numId w:val="20"/>
        </w:numPr>
        <w:suppressAutoHyphens/>
        <w:spacing w:after="0" w:line="240" w:lineRule="auto"/>
        <w:ind w:left="1259" w:hanging="357"/>
        <w:rPr>
          <w:rFonts w:ascii="Arial" w:eastAsia="Times New Roman" w:hAnsi="Arial"/>
          <w:sz w:val="24"/>
          <w:szCs w:val="20"/>
          <w:lang w:eastAsia="ar-SA"/>
        </w:rPr>
      </w:pPr>
      <w:r w:rsidRPr="00DF556F">
        <w:rPr>
          <w:rFonts w:ascii="Arial" w:eastAsia="Times New Roman" w:hAnsi="Arial"/>
          <w:sz w:val="24"/>
          <w:szCs w:val="20"/>
          <w:lang w:eastAsia="ar-SA"/>
        </w:rPr>
        <w:t>Must be in writing.</w:t>
      </w:r>
    </w:p>
    <w:p w:rsidR="00DF556F" w:rsidRPr="00DF556F" w:rsidRDefault="00DF556F" w:rsidP="00DA36DD">
      <w:pPr>
        <w:numPr>
          <w:ilvl w:val="0"/>
          <w:numId w:val="20"/>
        </w:numPr>
        <w:suppressAutoHyphens/>
        <w:spacing w:after="0" w:line="240" w:lineRule="auto"/>
        <w:ind w:left="1259" w:hanging="357"/>
        <w:rPr>
          <w:rFonts w:ascii="Arial" w:eastAsia="Times New Roman" w:hAnsi="Arial"/>
          <w:sz w:val="24"/>
          <w:szCs w:val="20"/>
          <w:lang w:eastAsia="ar-SA"/>
        </w:rPr>
      </w:pPr>
      <w:r w:rsidRPr="00DF556F">
        <w:rPr>
          <w:rFonts w:ascii="Arial" w:eastAsia="Times New Roman" w:hAnsi="Arial"/>
          <w:sz w:val="24"/>
          <w:szCs w:val="20"/>
          <w:lang w:eastAsia="ar-SA"/>
        </w:rPr>
        <w:t>Must provide the requester’s real name and address and proof of identification.</w:t>
      </w:r>
    </w:p>
    <w:p w:rsidR="00DF556F" w:rsidRPr="00DF556F" w:rsidRDefault="00DF556F" w:rsidP="00DA36DD">
      <w:pPr>
        <w:numPr>
          <w:ilvl w:val="0"/>
          <w:numId w:val="20"/>
        </w:numPr>
        <w:suppressAutoHyphens/>
        <w:spacing w:after="0" w:line="240" w:lineRule="auto"/>
        <w:ind w:left="1259" w:hanging="357"/>
        <w:rPr>
          <w:rFonts w:ascii="Arial" w:eastAsia="Times New Roman" w:hAnsi="Arial"/>
          <w:sz w:val="24"/>
          <w:szCs w:val="20"/>
          <w:lang w:eastAsia="ar-SA"/>
        </w:rPr>
      </w:pPr>
      <w:r w:rsidRPr="00DF556F">
        <w:rPr>
          <w:rFonts w:ascii="Arial" w:eastAsia="Times New Roman" w:hAnsi="Arial"/>
          <w:sz w:val="24"/>
          <w:szCs w:val="20"/>
          <w:lang w:eastAsia="ar-SA"/>
        </w:rPr>
        <w:t>Must clearly describe the information being requested.</w:t>
      </w:r>
    </w:p>
    <w:p w:rsidR="00DF556F" w:rsidRDefault="00DF556F" w:rsidP="00DA36DD">
      <w:pPr>
        <w:numPr>
          <w:ilvl w:val="0"/>
          <w:numId w:val="20"/>
        </w:numPr>
        <w:suppressAutoHyphens/>
        <w:spacing w:after="0" w:line="240" w:lineRule="auto"/>
        <w:ind w:left="1259" w:hanging="357"/>
        <w:rPr>
          <w:rFonts w:ascii="Arial" w:eastAsia="Times New Roman" w:hAnsi="Arial"/>
          <w:sz w:val="24"/>
          <w:szCs w:val="20"/>
          <w:lang w:eastAsia="ar-SA"/>
        </w:rPr>
      </w:pPr>
      <w:r w:rsidRPr="00DF556F">
        <w:rPr>
          <w:rFonts w:ascii="Arial" w:eastAsia="Times New Roman" w:hAnsi="Arial"/>
          <w:sz w:val="24"/>
          <w:szCs w:val="20"/>
          <w:lang w:eastAsia="ar-SA"/>
        </w:rPr>
        <w:t>Should ideally state the format the requester would like to receive the information in.</w:t>
      </w:r>
    </w:p>
    <w:p w:rsidR="00515255" w:rsidRDefault="00515255" w:rsidP="00DA36DD">
      <w:pPr>
        <w:numPr>
          <w:ilvl w:val="0"/>
          <w:numId w:val="20"/>
        </w:numPr>
        <w:suppressAutoHyphens/>
        <w:spacing w:after="0" w:line="240" w:lineRule="auto"/>
        <w:rPr>
          <w:rFonts w:ascii="Arial" w:eastAsia="Times New Roman" w:hAnsi="Arial"/>
          <w:sz w:val="24"/>
          <w:szCs w:val="20"/>
          <w:lang w:eastAsia="ar-SA"/>
        </w:rPr>
      </w:pPr>
      <w:r>
        <w:rPr>
          <w:rFonts w:ascii="Arial" w:eastAsia="Times New Roman" w:hAnsi="Arial"/>
          <w:sz w:val="24"/>
          <w:szCs w:val="20"/>
          <w:lang w:eastAsia="ar-SA"/>
        </w:rPr>
        <w:t>H</w:t>
      </w:r>
      <w:r w:rsidRPr="00515255">
        <w:rPr>
          <w:rFonts w:ascii="Arial" w:eastAsia="Times New Roman" w:hAnsi="Arial"/>
          <w:sz w:val="24"/>
          <w:szCs w:val="20"/>
          <w:lang w:eastAsia="ar-SA"/>
        </w:rPr>
        <w:t xml:space="preserve">ow </w:t>
      </w:r>
      <w:r>
        <w:rPr>
          <w:rFonts w:ascii="Arial" w:eastAsia="Times New Roman" w:hAnsi="Arial"/>
          <w:sz w:val="24"/>
          <w:szCs w:val="20"/>
          <w:lang w:eastAsia="ar-SA"/>
        </w:rPr>
        <w:t>the information would assist the requester.</w:t>
      </w:r>
    </w:p>
    <w:p w:rsidR="007A5333" w:rsidRPr="00DF556F" w:rsidRDefault="007A5333" w:rsidP="00DA36DD">
      <w:pPr>
        <w:suppressAutoHyphens/>
        <w:spacing w:after="0" w:line="240" w:lineRule="auto"/>
        <w:ind w:left="1259"/>
        <w:rPr>
          <w:rFonts w:ascii="Arial" w:eastAsia="Times New Roman" w:hAnsi="Arial"/>
          <w:sz w:val="24"/>
          <w:szCs w:val="20"/>
          <w:lang w:eastAsia="ar-SA"/>
        </w:rPr>
      </w:pPr>
    </w:p>
    <w:p w:rsidR="00883AE5" w:rsidRDefault="00823E02" w:rsidP="00DA36DD">
      <w:pPr>
        <w:suppressAutoHyphens/>
        <w:spacing w:after="0" w:line="240" w:lineRule="auto"/>
        <w:ind w:left="540"/>
        <w:rPr>
          <w:rFonts w:ascii="Arial" w:eastAsia="Times New Roman" w:hAnsi="Arial"/>
          <w:sz w:val="24"/>
          <w:szCs w:val="20"/>
          <w:lang w:eastAsia="ar-SA"/>
        </w:rPr>
      </w:pPr>
      <w:r>
        <w:rPr>
          <w:rFonts w:ascii="Arial" w:eastAsia="Times New Roman" w:hAnsi="Arial"/>
          <w:sz w:val="24"/>
          <w:szCs w:val="20"/>
          <w:lang w:eastAsia="ar-SA"/>
        </w:rPr>
        <w:t xml:space="preserve">The school aims to acknowledge requests within 5 school days.  Requests must then be responded to </w:t>
      </w:r>
      <w:r w:rsidR="00883AE5">
        <w:rPr>
          <w:rFonts w:ascii="Arial" w:eastAsia="Times New Roman" w:hAnsi="Arial"/>
          <w:sz w:val="24"/>
          <w:szCs w:val="20"/>
          <w:lang w:eastAsia="ar-SA"/>
        </w:rPr>
        <w:t xml:space="preserve">within a reasonable amount of time and schools will aim to </w:t>
      </w:r>
      <w:r>
        <w:rPr>
          <w:rFonts w:ascii="Arial" w:eastAsia="Times New Roman" w:hAnsi="Arial"/>
          <w:sz w:val="24"/>
          <w:szCs w:val="20"/>
          <w:lang w:eastAsia="ar-SA"/>
        </w:rPr>
        <w:t xml:space="preserve">do so </w:t>
      </w:r>
      <w:r w:rsidR="00883AE5">
        <w:rPr>
          <w:rFonts w:ascii="Arial" w:eastAsia="Times New Roman" w:hAnsi="Arial"/>
          <w:sz w:val="24"/>
          <w:szCs w:val="20"/>
          <w:lang w:eastAsia="ar-SA"/>
        </w:rPr>
        <w:t>within 40 consecutive days.</w:t>
      </w:r>
    </w:p>
    <w:p w:rsidR="00DF556F" w:rsidRPr="00DF556F" w:rsidRDefault="00DF556F" w:rsidP="00DF556F">
      <w:pPr>
        <w:suppressAutoHyphens/>
        <w:spacing w:after="0" w:line="240" w:lineRule="auto"/>
        <w:ind w:left="540"/>
        <w:jc w:val="both"/>
        <w:rPr>
          <w:rFonts w:ascii="Arial" w:eastAsia="Times New Roman" w:hAnsi="Arial"/>
          <w:sz w:val="24"/>
          <w:szCs w:val="20"/>
          <w:lang w:eastAsia="ar-SA"/>
        </w:rPr>
      </w:pPr>
    </w:p>
    <w:p w:rsidR="00DF556F" w:rsidRPr="00DF556F" w:rsidRDefault="00DF556F" w:rsidP="00DA36DD">
      <w:pPr>
        <w:suppressAutoHyphens/>
        <w:spacing w:after="0" w:line="240" w:lineRule="auto"/>
        <w:ind w:left="540"/>
        <w:rPr>
          <w:rFonts w:ascii="Arial" w:eastAsia="Times New Roman" w:hAnsi="Arial"/>
          <w:sz w:val="24"/>
          <w:szCs w:val="20"/>
          <w:lang w:eastAsia="ar-SA"/>
        </w:rPr>
      </w:pPr>
      <w:r w:rsidRPr="00DF556F">
        <w:rPr>
          <w:rFonts w:ascii="Arial" w:eastAsia="Times New Roman" w:hAnsi="Arial"/>
          <w:sz w:val="24"/>
          <w:szCs w:val="20"/>
          <w:lang w:eastAsia="ar-SA"/>
        </w:rPr>
        <w:lastRenderedPageBreak/>
        <w:t>If the request genuinely cannot be understood clarification will be promptly sought from the requester and the response time will not start until the req</w:t>
      </w:r>
      <w:r w:rsidR="002A574B">
        <w:rPr>
          <w:rFonts w:ascii="Arial" w:eastAsia="Times New Roman" w:hAnsi="Arial"/>
          <w:sz w:val="24"/>
          <w:szCs w:val="20"/>
          <w:lang w:eastAsia="ar-SA"/>
        </w:rPr>
        <w:t>uest is understood and agreed.</w:t>
      </w:r>
    </w:p>
    <w:p w:rsidR="00DF556F" w:rsidRPr="00DF556F" w:rsidRDefault="00DF556F" w:rsidP="00DA36DD">
      <w:pPr>
        <w:suppressAutoHyphens/>
        <w:spacing w:after="0" w:line="240" w:lineRule="auto"/>
        <w:ind w:left="540"/>
        <w:rPr>
          <w:rFonts w:ascii="Arial" w:eastAsia="Times New Roman" w:hAnsi="Arial"/>
          <w:sz w:val="24"/>
          <w:szCs w:val="20"/>
          <w:lang w:eastAsia="ar-SA"/>
        </w:rPr>
      </w:pPr>
    </w:p>
    <w:p w:rsidR="00DF556F" w:rsidRDefault="00DF556F" w:rsidP="00DA36DD">
      <w:pPr>
        <w:suppressAutoHyphens/>
        <w:spacing w:after="0" w:line="240" w:lineRule="auto"/>
        <w:ind w:left="539"/>
        <w:rPr>
          <w:rFonts w:ascii="Arial" w:eastAsia="Times New Roman" w:hAnsi="Arial"/>
          <w:sz w:val="24"/>
          <w:szCs w:val="20"/>
          <w:lang w:eastAsia="ar-SA"/>
        </w:rPr>
      </w:pPr>
      <w:r w:rsidRPr="00DF556F">
        <w:rPr>
          <w:rFonts w:ascii="Arial" w:eastAsia="Times New Roman" w:hAnsi="Arial"/>
          <w:sz w:val="24"/>
          <w:szCs w:val="20"/>
          <w:lang w:eastAsia="ar-SA"/>
        </w:rPr>
        <w:t xml:space="preserve">DPA </w:t>
      </w:r>
      <w:r w:rsidR="00883AE5">
        <w:rPr>
          <w:rFonts w:ascii="Arial" w:eastAsia="Times New Roman" w:hAnsi="Arial"/>
          <w:sz w:val="24"/>
          <w:szCs w:val="20"/>
          <w:lang w:eastAsia="ar-SA"/>
        </w:rPr>
        <w:t>Section 29 and Section 35 requests for</w:t>
      </w:r>
      <w:r w:rsidRPr="00DF556F">
        <w:rPr>
          <w:rFonts w:ascii="Arial" w:eastAsia="Times New Roman" w:hAnsi="Arial"/>
          <w:sz w:val="24"/>
          <w:szCs w:val="20"/>
          <w:lang w:eastAsia="ar-SA"/>
        </w:rPr>
        <w:t xml:space="preserve"> information </w:t>
      </w:r>
      <w:r w:rsidR="00883AE5">
        <w:rPr>
          <w:rFonts w:ascii="Arial" w:eastAsia="Times New Roman" w:hAnsi="Arial"/>
          <w:sz w:val="24"/>
          <w:szCs w:val="20"/>
          <w:lang w:eastAsia="ar-SA"/>
        </w:rPr>
        <w:t>will be considered on a case by case basis and on occasion a school will decide not to release information without a court order.</w:t>
      </w:r>
    </w:p>
    <w:p w:rsidR="00595448" w:rsidRPr="00DF556F" w:rsidRDefault="00595448" w:rsidP="00DA36DD">
      <w:pPr>
        <w:suppressAutoHyphens/>
        <w:spacing w:after="0" w:line="240" w:lineRule="auto"/>
        <w:ind w:left="539"/>
        <w:rPr>
          <w:rFonts w:ascii="Arial" w:eastAsia="Times New Roman" w:hAnsi="Arial"/>
          <w:sz w:val="24"/>
          <w:szCs w:val="20"/>
          <w:lang w:eastAsia="ar-SA"/>
        </w:rPr>
      </w:pPr>
    </w:p>
    <w:p w:rsidR="00DF556F" w:rsidRPr="00DF556F" w:rsidRDefault="00DF556F" w:rsidP="00DA36DD">
      <w:pPr>
        <w:suppressAutoHyphens/>
        <w:spacing w:after="0" w:line="240" w:lineRule="auto"/>
        <w:ind w:left="540"/>
        <w:rPr>
          <w:rFonts w:ascii="Arial" w:eastAsia="Times New Roman" w:hAnsi="Arial"/>
          <w:sz w:val="24"/>
          <w:szCs w:val="20"/>
          <w:lang w:eastAsia="ar-SA"/>
        </w:rPr>
      </w:pPr>
      <w:r w:rsidRPr="00DF556F">
        <w:rPr>
          <w:rFonts w:ascii="Arial" w:eastAsia="Times New Roman" w:hAnsi="Arial"/>
          <w:sz w:val="24"/>
          <w:szCs w:val="20"/>
          <w:lang w:eastAsia="ar-SA"/>
        </w:rPr>
        <w:t>Details about any charges that could apply are shown in Appendix</w:t>
      </w:r>
      <w:r w:rsidR="007A749D">
        <w:rPr>
          <w:rFonts w:ascii="Arial" w:eastAsia="Times New Roman" w:hAnsi="Arial"/>
          <w:sz w:val="24"/>
          <w:szCs w:val="20"/>
          <w:lang w:eastAsia="ar-SA"/>
        </w:rPr>
        <w:t xml:space="preserve"> </w:t>
      </w:r>
      <w:r w:rsidR="0017044C">
        <w:rPr>
          <w:rFonts w:ascii="Arial" w:eastAsia="Times New Roman" w:hAnsi="Arial"/>
          <w:sz w:val="24"/>
          <w:szCs w:val="20"/>
          <w:lang w:eastAsia="ar-SA"/>
        </w:rPr>
        <w:t>E</w:t>
      </w:r>
      <w:r w:rsidRPr="00DF556F">
        <w:rPr>
          <w:rFonts w:ascii="Arial" w:eastAsia="Times New Roman" w:hAnsi="Arial"/>
          <w:sz w:val="24"/>
          <w:szCs w:val="20"/>
          <w:lang w:eastAsia="ar-SA"/>
        </w:rPr>
        <w:t>.</w:t>
      </w:r>
    </w:p>
    <w:p w:rsidR="00DF556F" w:rsidRPr="00DF556F" w:rsidRDefault="00DF556F" w:rsidP="00DA36DD">
      <w:pPr>
        <w:suppressAutoHyphens/>
        <w:spacing w:after="0" w:line="240" w:lineRule="auto"/>
        <w:ind w:left="540"/>
        <w:rPr>
          <w:rFonts w:ascii="Arial" w:eastAsia="Times New Roman" w:hAnsi="Arial"/>
          <w:sz w:val="24"/>
          <w:szCs w:val="20"/>
          <w:lang w:eastAsia="ar-SA"/>
        </w:rPr>
      </w:pPr>
    </w:p>
    <w:p w:rsidR="00DF556F" w:rsidRPr="00DF556F" w:rsidRDefault="00DF556F" w:rsidP="00DA36DD">
      <w:pPr>
        <w:suppressAutoHyphens/>
        <w:spacing w:after="0" w:line="240" w:lineRule="auto"/>
        <w:ind w:left="540"/>
        <w:rPr>
          <w:rFonts w:ascii="Arial" w:eastAsia="Times New Roman" w:hAnsi="Arial"/>
          <w:sz w:val="24"/>
          <w:szCs w:val="20"/>
          <w:lang w:eastAsia="ar-SA"/>
        </w:rPr>
      </w:pPr>
      <w:r w:rsidRPr="00DF556F">
        <w:rPr>
          <w:rFonts w:ascii="Arial" w:eastAsia="Times New Roman" w:hAnsi="Arial"/>
          <w:sz w:val="24"/>
          <w:szCs w:val="20"/>
          <w:lang w:eastAsia="ar-SA"/>
        </w:rPr>
        <w:t>If we are able to release the requested information we will collate it, advise that the information is held and provide a copy.  The information provided will be in the format requested if this format is reasonably practicable.  If we are unable to provide some or all information we will explain why in writing within the permitted timeframe.</w:t>
      </w:r>
    </w:p>
    <w:p w:rsidR="00DF556F" w:rsidRPr="00DF556F" w:rsidRDefault="00DF556F" w:rsidP="00DA36DD">
      <w:pPr>
        <w:suppressAutoHyphens/>
        <w:spacing w:after="0" w:line="240" w:lineRule="auto"/>
        <w:ind w:left="540"/>
        <w:rPr>
          <w:rFonts w:ascii="Arial" w:eastAsia="Times New Roman" w:hAnsi="Arial"/>
          <w:sz w:val="24"/>
          <w:szCs w:val="20"/>
          <w:lang w:eastAsia="ar-SA"/>
        </w:rPr>
      </w:pPr>
    </w:p>
    <w:p w:rsidR="00DF556F" w:rsidRPr="00DF556F" w:rsidRDefault="00DF556F" w:rsidP="00DA36DD">
      <w:pPr>
        <w:suppressAutoHyphens/>
        <w:spacing w:after="0" w:line="240" w:lineRule="auto"/>
        <w:ind w:left="540"/>
        <w:rPr>
          <w:rFonts w:ascii="Arial" w:eastAsia="Times New Roman" w:hAnsi="Arial"/>
          <w:sz w:val="24"/>
          <w:szCs w:val="20"/>
          <w:lang w:eastAsia="ar-SA"/>
        </w:rPr>
      </w:pPr>
      <w:r w:rsidRPr="00DF556F">
        <w:rPr>
          <w:rFonts w:ascii="Arial" w:eastAsia="Times New Roman" w:hAnsi="Arial"/>
          <w:sz w:val="24"/>
          <w:szCs w:val="20"/>
          <w:lang w:eastAsia="ar-SA"/>
        </w:rPr>
        <w:t>We will provide advice with each request about how to make a complaint and how to appeal to the ICO</w:t>
      </w:r>
      <w:r w:rsidR="00EF1ADC">
        <w:rPr>
          <w:rFonts w:ascii="Arial" w:eastAsia="Times New Roman" w:hAnsi="Arial"/>
          <w:sz w:val="24"/>
          <w:szCs w:val="20"/>
          <w:lang w:eastAsia="ar-SA"/>
        </w:rPr>
        <w:t xml:space="preserve"> for DPA related complaints and the Department </w:t>
      </w:r>
      <w:r w:rsidR="005B040D">
        <w:rPr>
          <w:rFonts w:ascii="Arial" w:eastAsia="Times New Roman" w:hAnsi="Arial"/>
          <w:sz w:val="24"/>
          <w:szCs w:val="20"/>
          <w:lang w:eastAsia="ar-SA"/>
        </w:rPr>
        <w:t>for</w:t>
      </w:r>
      <w:r w:rsidR="00EF1ADC">
        <w:rPr>
          <w:rFonts w:ascii="Arial" w:eastAsia="Times New Roman" w:hAnsi="Arial"/>
          <w:sz w:val="24"/>
          <w:szCs w:val="20"/>
          <w:lang w:eastAsia="ar-SA"/>
        </w:rPr>
        <w:t xml:space="preserve"> Education for Pupil Information Regulation Complaints</w:t>
      </w:r>
      <w:r w:rsidRPr="00DF556F">
        <w:rPr>
          <w:rFonts w:ascii="Arial" w:eastAsia="Times New Roman" w:hAnsi="Arial"/>
          <w:sz w:val="24"/>
          <w:szCs w:val="20"/>
          <w:lang w:eastAsia="ar-SA"/>
        </w:rPr>
        <w:t>.</w:t>
      </w:r>
    </w:p>
    <w:p w:rsidR="00A62673" w:rsidRDefault="00A62673" w:rsidP="00DA36DD">
      <w:pPr>
        <w:pStyle w:val="BodyText2"/>
        <w:ind w:left="540"/>
        <w:jc w:val="left"/>
      </w:pPr>
    </w:p>
    <w:p w:rsidR="007A033E" w:rsidRDefault="007A033E" w:rsidP="00DA36DD">
      <w:pPr>
        <w:pStyle w:val="BodyText2"/>
        <w:ind w:left="540"/>
        <w:jc w:val="left"/>
      </w:pPr>
    </w:p>
    <w:p w:rsidR="00D63B3D" w:rsidRPr="00B92623" w:rsidRDefault="00D63B3D" w:rsidP="00DA36DD">
      <w:pPr>
        <w:pStyle w:val="Heading1"/>
        <w:tabs>
          <w:tab w:val="clear" w:pos="1259"/>
          <w:tab w:val="num" w:pos="540"/>
        </w:tabs>
        <w:ind w:hanging="1259"/>
      </w:pPr>
      <w:bookmarkStart w:id="14" w:name="_Toc445211356"/>
      <w:r w:rsidRPr="00B92623">
        <w:t>Datasets</w:t>
      </w:r>
      <w:bookmarkEnd w:id="14"/>
    </w:p>
    <w:p w:rsidR="00F67757" w:rsidRPr="00B92623" w:rsidRDefault="00F67757" w:rsidP="00DA36DD">
      <w:pPr>
        <w:pStyle w:val="BodyText2"/>
        <w:spacing w:after="120"/>
        <w:ind w:left="539"/>
        <w:jc w:val="left"/>
      </w:pPr>
      <w:r w:rsidRPr="00B92623">
        <w:t>A dataset is defined by the ICO as:</w:t>
      </w:r>
    </w:p>
    <w:p w:rsidR="00D63B3D" w:rsidRPr="00B92623" w:rsidRDefault="00F67757" w:rsidP="00DA36DD">
      <w:pPr>
        <w:pStyle w:val="BodyText2"/>
        <w:ind w:left="900"/>
        <w:jc w:val="left"/>
        <w:rPr>
          <w:i/>
        </w:rPr>
      </w:pPr>
      <w:r w:rsidRPr="00B92623">
        <w:rPr>
          <w:i/>
        </w:rPr>
        <w:t>‘A collection of factual information in electronic form to do with services and functions of the authority that is neither the product of analysis or interpretation, nor an official statistic and has not been materially altered’.</w:t>
      </w:r>
    </w:p>
    <w:p w:rsidR="00D63B3D" w:rsidRPr="00011F53" w:rsidRDefault="00D63B3D" w:rsidP="00DA36DD">
      <w:pPr>
        <w:pStyle w:val="BodyText2"/>
        <w:ind w:left="540"/>
        <w:jc w:val="left"/>
        <w:rPr>
          <w:sz w:val="16"/>
          <w:szCs w:val="16"/>
        </w:rPr>
      </w:pPr>
    </w:p>
    <w:p w:rsidR="003806B0" w:rsidRPr="00B92623" w:rsidRDefault="003806B0" w:rsidP="00DA36DD">
      <w:pPr>
        <w:pStyle w:val="BodyText2"/>
        <w:ind w:left="540"/>
        <w:jc w:val="left"/>
      </w:pPr>
      <w:r w:rsidRPr="00B92623">
        <w:t>Duties relating to datasets were added to the Act by the Protection of Freedoms Act 2012.</w:t>
      </w:r>
    </w:p>
    <w:p w:rsidR="000479E8" w:rsidRDefault="000479E8" w:rsidP="00DA36DD">
      <w:pPr>
        <w:pStyle w:val="BodyText2"/>
        <w:ind w:left="540"/>
        <w:jc w:val="left"/>
      </w:pPr>
    </w:p>
    <w:p w:rsidR="007A033E" w:rsidRPr="007A033E" w:rsidRDefault="007A033E">
      <w:pPr>
        <w:pStyle w:val="BodyText2"/>
        <w:ind w:left="540"/>
      </w:pPr>
    </w:p>
    <w:p w:rsidR="00640002" w:rsidRPr="009B5E38" w:rsidRDefault="00640002" w:rsidP="00DA36DD">
      <w:pPr>
        <w:pStyle w:val="Heading1"/>
        <w:tabs>
          <w:tab w:val="clear" w:pos="1259"/>
          <w:tab w:val="num" w:pos="540"/>
        </w:tabs>
        <w:ind w:hanging="1259"/>
      </w:pPr>
      <w:bookmarkStart w:id="15" w:name="_Toc445211357"/>
      <w:r w:rsidRPr="009B5E38">
        <w:t>Publication Scheme</w:t>
      </w:r>
      <w:bookmarkEnd w:id="15"/>
    </w:p>
    <w:p w:rsidR="00640002" w:rsidRDefault="007A137D" w:rsidP="00DA36DD">
      <w:pPr>
        <w:pStyle w:val="BodyText2"/>
        <w:spacing w:after="120"/>
        <w:ind w:left="539"/>
        <w:jc w:val="left"/>
      </w:pPr>
      <w:r>
        <w:t>T</w:t>
      </w:r>
      <w:r w:rsidR="00640002">
        <w:t xml:space="preserve">he Model Publication Scheme </w:t>
      </w:r>
      <w:r>
        <w:t xml:space="preserve">for schools that is </w:t>
      </w:r>
      <w:r w:rsidR="00640002">
        <w:t>approved by the ICO</w:t>
      </w:r>
      <w:r>
        <w:t xml:space="preserve"> has been adopted</w:t>
      </w:r>
      <w:r w:rsidR="00754508">
        <w:t xml:space="preserve"> and</w:t>
      </w:r>
      <w:r w:rsidR="00640002">
        <w:t xml:space="preserve"> commits </w:t>
      </w:r>
      <w:r>
        <w:t xml:space="preserve">schools </w:t>
      </w:r>
      <w:r w:rsidR="00640002">
        <w:t>to</w:t>
      </w:r>
      <w:r w:rsidR="00DA232F">
        <w:t xml:space="preserve"> publish certain information and to</w:t>
      </w:r>
      <w:r w:rsidR="00640002">
        <w:t>:</w:t>
      </w:r>
    </w:p>
    <w:p w:rsidR="00E76AC0" w:rsidRDefault="002E3C83" w:rsidP="00DA36DD">
      <w:pPr>
        <w:pStyle w:val="BodyTextIndent2"/>
        <w:ind w:left="1134" w:hanging="414"/>
      </w:pPr>
      <w:r w:rsidRPr="002E3C83">
        <w:t>Make the Publication Scheme and the information in it available to the public</w:t>
      </w:r>
      <w:r>
        <w:t>;</w:t>
      </w:r>
    </w:p>
    <w:p w:rsidR="002E3C83" w:rsidRDefault="002E3C83" w:rsidP="00DA36DD">
      <w:pPr>
        <w:pStyle w:val="BodyTextIndent2"/>
        <w:ind w:left="1134" w:hanging="414"/>
      </w:pPr>
      <w:r w:rsidRPr="002E3C83">
        <w:t>Explain how information can be obtained and if there is a charge</w:t>
      </w:r>
      <w:r>
        <w:t>;</w:t>
      </w:r>
    </w:p>
    <w:p w:rsidR="00640002" w:rsidRDefault="00640002" w:rsidP="00DA36DD">
      <w:pPr>
        <w:pStyle w:val="BodyTextIndent2"/>
        <w:ind w:left="1134" w:hanging="425"/>
      </w:pPr>
      <w:r>
        <w:t xml:space="preserve">Publish any dataset that has been </w:t>
      </w:r>
      <w:r w:rsidR="003A6895">
        <w:t xml:space="preserve">released in response to a request for information </w:t>
      </w:r>
      <w:r>
        <w:t>in a re-usable form.</w:t>
      </w:r>
    </w:p>
    <w:p w:rsidR="00640002" w:rsidRDefault="00640002" w:rsidP="00DA36DD">
      <w:pPr>
        <w:pStyle w:val="BodyTextIndent2"/>
        <w:ind w:left="1134" w:hanging="414"/>
      </w:pPr>
      <w:r>
        <w:t>Mak</w:t>
      </w:r>
      <w:r w:rsidR="003A6895">
        <w:t>e</w:t>
      </w:r>
      <w:r>
        <w:t xml:space="preserve"> any published datasets that are ‘relevant copyright works’ </w:t>
      </w:r>
      <w:r w:rsidR="003A6895">
        <w:t xml:space="preserve">where the school is the only owner </w:t>
      </w:r>
      <w:r>
        <w:t>available for re-use under a specified licence, which may be chargeable</w:t>
      </w:r>
      <w:r w:rsidR="003A6895">
        <w:t>,</w:t>
      </w:r>
      <w:r>
        <w:t xml:space="preserve"> but if possible will be free under the Open Data Licence.</w:t>
      </w:r>
    </w:p>
    <w:p w:rsidR="00640002" w:rsidRDefault="003A6895" w:rsidP="00DA36DD">
      <w:pPr>
        <w:pStyle w:val="BodyTextIndent2"/>
        <w:spacing w:after="0"/>
        <w:ind w:left="1134" w:hanging="425"/>
      </w:pPr>
      <w:r w:rsidRPr="003A6895">
        <w:t>Routinely review and update</w:t>
      </w:r>
      <w:r>
        <w:t xml:space="preserve"> all </w:t>
      </w:r>
      <w:r w:rsidRPr="003A6895">
        <w:t>published information</w:t>
      </w:r>
      <w:r>
        <w:t>, including dataset information, unless in the case of datasets it is not appropriate to do so</w:t>
      </w:r>
    </w:p>
    <w:p w:rsidR="002A574B" w:rsidRPr="00011F53" w:rsidRDefault="002A574B" w:rsidP="00DA36DD">
      <w:pPr>
        <w:pStyle w:val="BodyText2"/>
        <w:ind w:left="540"/>
        <w:jc w:val="left"/>
        <w:rPr>
          <w:sz w:val="16"/>
          <w:szCs w:val="16"/>
        </w:rPr>
      </w:pPr>
    </w:p>
    <w:p w:rsidR="003A6895" w:rsidRDefault="003A6895" w:rsidP="00DA36DD">
      <w:pPr>
        <w:pStyle w:val="BodyText2"/>
        <w:spacing w:after="120"/>
        <w:ind w:left="539"/>
        <w:jc w:val="left"/>
      </w:pPr>
      <w:r>
        <w:t>The following categories of information will be published in the Publication Scheme:</w:t>
      </w:r>
    </w:p>
    <w:p w:rsidR="00640002" w:rsidRDefault="00640002" w:rsidP="00DA36DD">
      <w:pPr>
        <w:pStyle w:val="BodyTextIndent2"/>
        <w:numPr>
          <w:ilvl w:val="0"/>
          <w:numId w:val="10"/>
        </w:numPr>
        <w:tabs>
          <w:tab w:val="left" w:pos="1134"/>
        </w:tabs>
        <w:spacing w:after="0"/>
        <w:ind w:firstLine="360"/>
      </w:pPr>
      <w:r>
        <w:t>Who we are and what we do;</w:t>
      </w:r>
    </w:p>
    <w:p w:rsidR="00640002" w:rsidRDefault="00640002" w:rsidP="00DA36DD">
      <w:pPr>
        <w:pStyle w:val="BodyTextIndent2"/>
        <w:numPr>
          <w:ilvl w:val="0"/>
          <w:numId w:val="10"/>
        </w:numPr>
        <w:tabs>
          <w:tab w:val="left" w:pos="1134"/>
        </w:tabs>
        <w:spacing w:after="0"/>
        <w:ind w:firstLine="360"/>
      </w:pPr>
      <w:r>
        <w:lastRenderedPageBreak/>
        <w:t>What we spend and how we spend it;</w:t>
      </w:r>
    </w:p>
    <w:p w:rsidR="00640002" w:rsidRDefault="00640002" w:rsidP="00DA36DD">
      <w:pPr>
        <w:pStyle w:val="BodyTextIndent2"/>
        <w:numPr>
          <w:ilvl w:val="0"/>
          <w:numId w:val="10"/>
        </w:numPr>
        <w:tabs>
          <w:tab w:val="left" w:pos="1134"/>
        </w:tabs>
        <w:spacing w:after="0"/>
        <w:ind w:firstLine="360"/>
      </w:pPr>
      <w:r>
        <w:t>What our priorities are and how we are doing;</w:t>
      </w:r>
    </w:p>
    <w:p w:rsidR="00640002" w:rsidRDefault="00316EE2" w:rsidP="00DA36DD">
      <w:pPr>
        <w:pStyle w:val="BodyTextIndent2"/>
        <w:numPr>
          <w:ilvl w:val="0"/>
          <w:numId w:val="10"/>
        </w:numPr>
        <w:tabs>
          <w:tab w:val="left" w:pos="1134"/>
        </w:tabs>
        <w:spacing w:after="0"/>
        <w:ind w:firstLine="360"/>
      </w:pPr>
      <w:r>
        <w:t>How we make decisions</w:t>
      </w:r>
      <w:r w:rsidR="00640002">
        <w:t>;</w:t>
      </w:r>
    </w:p>
    <w:p w:rsidR="00640002" w:rsidRDefault="00640002" w:rsidP="00DA36DD">
      <w:pPr>
        <w:pStyle w:val="BodyTextIndent2"/>
        <w:numPr>
          <w:ilvl w:val="0"/>
          <w:numId w:val="10"/>
        </w:numPr>
        <w:tabs>
          <w:tab w:val="left" w:pos="1134"/>
        </w:tabs>
        <w:spacing w:after="0"/>
        <w:ind w:firstLine="360"/>
      </w:pPr>
      <w:r>
        <w:t>Our policies and procedures;</w:t>
      </w:r>
    </w:p>
    <w:p w:rsidR="00640002" w:rsidRDefault="00640002" w:rsidP="00DA36DD">
      <w:pPr>
        <w:pStyle w:val="BodyTextIndent2"/>
        <w:numPr>
          <w:ilvl w:val="0"/>
          <w:numId w:val="10"/>
        </w:numPr>
        <w:tabs>
          <w:tab w:val="left" w:pos="1134"/>
        </w:tabs>
        <w:spacing w:after="0"/>
        <w:ind w:firstLine="360"/>
      </w:pPr>
      <w:r>
        <w:t>Lists and registers (including datasets);</w:t>
      </w:r>
    </w:p>
    <w:p w:rsidR="00640002" w:rsidRDefault="00640002" w:rsidP="00DA36DD">
      <w:pPr>
        <w:pStyle w:val="BodyTextIndent2"/>
        <w:numPr>
          <w:ilvl w:val="0"/>
          <w:numId w:val="10"/>
        </w:numPr>
        <w:tabs>
          <w:tab w:val="left" w:pos="1134"/>
        </w:tabs>
        <w:spacing w:after="0"/>
        <w:ind w:left="357" w:firstLine="357"/>
      </w:pPr>
      <w:r>
        <w:t>Services</w:t>
      </w:r>
      <w:r w:rsidR="00D513E9">
        <w:t xml:space="preserve"> offered</w:t>
      </w:r>
      <w:r>
        <w:t>.</w:t>
      </w:r>
    </w:p>
    <w:p w:rsidR="00856439" w:rsidRDefault="00856439" w:rsidP="00DA36DD">
      <w:pPr>
        <w:pStyle w:val="BodyText2"/>
        <w:jc w:val="left"/>
      </w:pPr>
    </w:p>
    <w:p w:rsidR="00640002" w:rsidRDefault="00640002" w:rsidP="00DA36DD">
      <w:pPr>
        <w:pStyle w:val="BodyText2"/>
        <w:spacing w:after="120"/>
        <w:ind w:left="720"/>
        <w:jc w:val="left"/>
      </w:pPr>
      <w:r>
        <w:t>Information including the following will not generally be published in the Publication Scheme:</w:t>
      </w:r>
    </w:p>
    <w:p w:rsidR="00640002" w:rsidRDefault="00640002" w:rsidP="00DA36DD">
      <w:pPr>
        <w:pStyle w:val="BodyTextIndent2"/>
        <w:numPr>
          <w:ilvl w:val="0"/>
          <w:numId w:val="11"/>
        </w:numPr>
        <w:tabs>
          <w:tab w:val="left" w:pos="1080"/>
        </w:tabs>
        <w:ind w:left="1080"/>
      </w:pPr>
      <w:r>
        <w:t xml:space="preserve">Information prevented from disclosure by law or by an exemption under the </w:t>
      </w:r>
      <w:r w:rsidR="003A6895">
        <w:t>FOIA, EIR or DPA</w:t>
      </w:r>
      <w:r>
        <w:t>;</w:t>
      </w:r>
    </w:p>
    <w:p w:rsidR="00640002" w:rsidRDefault="00640002" w:rsidP="00DA36DD">
      <w:pPr>
        <w:pStyle w:val="BodyTextIndent2"/>
        <w:numPr>
          <w:ilvl w:val="0"/>
          <w:numId w:val="11"/>
        </w:numPr>
        <w:tabs>
          <w:tab w:val="left" w:pos="1080"/>
        </w:tabs>
        <w:ind w:left="1077" w:hanging="357"/>
      </w:pPr>
      <w:r>
        <w:t>Information that is no longer readily available including that which has been archived or is difficult to access for similar reasons;</w:t>
      </w:r>
    </w:p>
    <w:p w:rsidR="00010837" w:rsidRDefault="003A6895" w:rsidP="00DA36DD">
      <w:pPr>
        <w:pStyle w:val="BodyTextIndent2"/>
        <w:numPr>
          <w:ilvl w:val="0"/>
          <w:numId w:val="11"/>
        </w:numPr>
        <w:tabs>
          <w:tab w:val="left" w:pos="1080"/>
        </w:tabs>
        <w:ind w:left="1077" w:hanging="357"/>
      </w:pPr>
      <w:r>
        <w:t>I</w:t>
      </w:r>
      <w:r w:rsidR="00010837">
        <w:t xml:space="preserve">nformation </w:t>
      </w:r>
      <w:r>
        <w:t xml:space="preserve">that </w:t>
      </w:r>
      <w:r w:rsidR="00010837">
        <w:t>is not held;</w:t>
      </w:r>
    </w:p>
    <w:p w:rsidR="00010837" w:rsidRDefault="00936038" w:rsidP="00DA36DD">
      <w:pPr>
        <w:pStyle w:val="BodyTextIndent2"/>
        <w:numPr>
          <w:ilvl w:val="0"/>
          <w:numId w:val="11"/>
        </w:numPr>
        <w:tabs>
          <w:tab w:val="left" w:pos="1080"/>
        </w:tabs>
        <w:spacing w:after="0"/>
        <w:ind w:left="1077" w:hanging="357"/>
      </w:pPr>
      <w:r>
        <w:t>Where i</w:t>
      </w:r>
      <w:r w:rsidR="00010837">
        <w:t>t would not be practical to publish or it would be too resource intensive.</w:t>
      </w:r>
    </w:p>
    <w:p w:rsidR="00640002" w:rsidRDefault="00640002" w:rsidP="00DA36DD">
      <w:pPr>
        <w:pStyle w:val="BodyText2"/>
        <w:ind w:left="540"/>
        <w:jc w:val="left"/>
      </w:pPr>
    </w:p>
    <w:p w:rsidR="00930F26" w:rsidRDefault="00930F26">
      <w:pPr>
        <w:pStyle w:val="BodyText2"/>
        <w:ind w:left="540"/>
      </w:pPr>
    </w:p>
    <w:p w:rsidR="00640002" w:rsidRDefault="00640002" w:rsidP="00DA36DD">
      <w:pPr>
        <w:pStyle w:val="Heading1"/>
        <w:tabs>
          <w:tab w:val="clear" w:pos="1259"/>
          <w:tab w:val="num" w:pos="540"/>
        </w:tabs>
        <w:ind w:hanging="1259"/>
      </w:pPr>
      <w:bookmarkStart w:id="16" w:name="_Toc445211358"/>
      <w:r>
        <w:t>Contact Details</w:t>
      </w:r>
      <w:bookmarkEnd w:id="16"/>
    </w:p>
    <w:p w:rsidR="00640002" w:rsidRDefault="00640002" w:rsidP="00DA36DD">
      <w:pPr>
        <w:pStyle w:val="BodyTextIndent2"/>
        <w:numPr>
          <w:ilvl w:val="0"/>
          <w:numId w:val="0"/>
        </w:numPr>
        <w:spacing w:after="0"/>
        <w:ind w:left="540"/>
      </w:pPr>
      <w:r>
        <w:t>All requests for informati</w:t>
      </w:r>
      <w:r w:rsidR="00AD0DDC">
        <w:t>on should be made in writing to the Head teacher of Barton St Peter’s Church of England Primary School</w:t>
      </w:r>
    </w:p>
    <w:p w:rsidR="00640002" w:rsidRDefault="00640002" w:rsidP="00DA36DD">
      <w:pPr>
        <w:pStyle w:val="List"/>
        <w:spacing w:after="0"/>
        <w:rPr>
          <w:rFonts w:cs="Arial"/>
          <w:szCs w:val="20"/>
        </w:rPr>
      </w:pPr>
    </w:p>
    <w:p w:rsidR="00640002" w:rsidRDefault="00726CCA" w:rsidP="00DA36DD">
      <w:pPr>
        <w:pStyle w:val="BodyTextIndent2"/>
        <w:numPr>
          <w:ilvl w:val="0"/>
          <w:numId w:val="0"/>
        </w:numPr>
        <w:spacing w:after="0"/>
        <w:ind w:left="567"/>
      </w:pPr>
      <w:r>
        <w:t>A</w:t>
      </w:r>
      <w:r w:rsidR="00640002">
        <w:t xml:space="preserve">dvice and assistance </w:t>
      </w:r>
      <w:r>
        <w:t>to make a successful reques</w:t>
      </w:r>
      <w:r w:rsidR="005B51F6">
        <w:t>t can be obtained by contacting the Head teacher</w:t>
      </w:r>
    </w:p>
    <w:p w:rsidR="00640002" w:rsidRDefault="00640002" w:rsidP="00DA36DD">
      <w:pPr>
        <w:pStyle w:val="List"/>
        <w:spacing w:after="0"/>
        <w:ind w:left="540"/>
      </w:pPr>
    </w:p>
    <w:p w:rsidR="00930F26" w:rsidRDefault="00930F26" w:rsidP="00DA36DD">
      <w:pPr>
        <w:pStyle w:val="List"/>
        <w:spacing w:after="0"/>
        <w:ind w:left="540"/>
      </w:pPr>
    </w:p>
    <w:p w:rsidR="00640002" w:rsidRDefault="00640002" w:rsidP="00DA36DD">
      <w:pPr>
        <w:pStyle w:val="Heading1"/>
        <w:tabs>
          <w:tab w:val="clear" w:pos="1259"/>
          <w:tab w:val="num" w:pos="540"/>
        </w:tabs>
        <w:ind w:hanging="1259"/>
      </w:pPr>
      <w:bookmarkStart w:id="17" w:name="_Toc445211359"/>
      <w:r>
        <w:t>Roles an</w:t>
      </w:r>
      <w:r w:rsidR="0017044C">
        <w:t>d</w:t>
      </w:r>
      <w:r>
        <w:t xml:space="preserve"> Responsibilities</w:t>
      </w:r>
      <w:bookmarkEnd w:id="17"/>
    </w:p>
    <w:p w:rsidR="00640002" w:rsidRDefault="005B51F6" w:rsidP="00DA36DD">
      <w:pPr>
        <w:pStyle w:val="BodyTextIndent"/>
        <w:spacing w:after="0" w:line="240" w:lineRule="auto"/>
        <w:rPr>
          <w:szCs w:val="22"/>
        </w:rPr>
      </w:pPr>
      <w:r>
        <w:rPr>
          <w:szCs w:val="22"/>
        </w:rPr>
        <w:t>The Head teacher</w:t>
      </w:r>
      <w:r w:rsidR="00E9291F">
        <w:rPr>
          <w:szCs w:val="22"/>
        </w:rPr>
        <w:t xml:space="preserve"> has the </w:t>
      </w:r>
      <w:r w:rsidR="00640002">
        <w:rPr>
          <w:szCs w:val="22"/>
        </w:rPr>
        <w:t xml:space="preserve">following </w:t>
      </w:r>
      <w:r w:rsidR="002178F2">
        <w:rPr>
          <w:szCs w:val="22"/>
        </w:rPr>
        <w:t>responsibilities: -</w:t>
      </w:r>
    </w:p>
    <w:p w:rsidR="00640002" w:rsidRDefault="00640002" w:rsidP="00DA36DD">
      <w:pPr>
        <w:pStyle w:val="BodyTextIndent"/>
        <w:spacing w:after="0" w:line="240" w:lineRule="auto"/>
        <w:rPr>
          <w:szCs w:val="22"/>
        </w:rPr>
      </w:pPr>
    </w:p>
    <w:p w:rsidR="00640002" w:rsidRDefault="00640002" w:rsidP="00DA36DD">
      <w:pPr>
        <w:numPr>
          <w:ilvl w:val="0"/>
          <w:numId w:val="7"/>
        </w:numPr>
        <w:spacing w:after="120" w:line="240" w:lineRule="auto"/>
        <w:ind w:left="1434" w:hanging="357"/>
        <w:rPr>
          <w:rFonts w:ascii="Arial" w:hAnsi="Arial" w:cs="Arial"/>
          <w:sz w:val="24"/>
          <w:szCs w:val="24"/>
        </w:rPr>
      </w:pPr>
      <w:r>
        <w:rPr>
          <w:rFonts w:ascii="Arial" w:hAnsi="Arial" w:cs="Arial"/>
          <w:sz w:val="24"/>
          <w:szCs w:val="24"/>
        </w:rPr>
        <w:t xml:space="preserve">Promoting compliance with this policy and therefore the </w:t>
      </w:r>
      <w:r w:rsidR="00C4091E">
        <w:rPr>
          <w:rFonts w:ascii="Arial" w:hAnsi="Arial" w:cs="Arial"/>
          <w:sz w:val="24"/>
          <w:szCs w:val="24"/>
        </w:rPr>
        <w:t>FOIA</w:t>
      </w:r>
      <w:r>
        <w:rPr>
          <w:rFonts w:ascii="Arial" w:hAnsi="Arial" w:cs="Arial"/>
          <w:sz w:val="24"/>
          <w:szCs w:val="24"/>
        </w:rPr>
        <w:t>;</w:t>
      </w:r>
    </w:p>
    <w:p w:rsidR="00640002" w:rsidRDefault="00640002" w:rsidP="00DA36DD">
      <w:pPr>
        <w:numPr>
          <w:ilvl w:val="0"/>
          <w:numId w:val="7"/>
        </w:numPr>
        <w:spacing w:after="120" w:line="240" w:lineRule="auto"/>
        <w:ind w:left="1434" w:hanging="357"/>
        <w:rPr>
          <w:rFonts w:ascii="Arial" w:hAnsi="Arial" w:cs="Arial"/>
          <w:sz w:val="24"/>
          <w:szCs w:val="24"/>
        </w:rPr>
      </w:pPr>
      <w:r>
        <w:rPr>
          <w:rFonts w:ascii="Arial" w:hAnsi="Arial" w:cs="Arial"/>
          <w:sz w:val="24"/>
          <w:szCs w:val="24"/>
        </w:rPr>
        <w:t xml:space="preserve">Producing and publishing the </w:t>
      </w:r>
      <w:r w:rsidR="00C4091E">
        <w:rPr>
          <w:rFonts w:ascii="Arial" w:hAnsi="Arial" w:cs="Arial"/>
          <w:sz w:val="24"/>
          <w:szCs w:val="24"/>
        </w:rPr>
        <w:t>school</w:t>
      </w:r>
      <w:r>
        <w:rPr>
          <w:rFonts w:ascii="Arial" w:hAnsi="Arial" w:cs="Arial"/>
          <w:sz w:val="24"/>
          <w:szCs w:val="24"/>
        </w:rPr>
        <w:t>’s Publication Scheme.</w:t>
      </w:r>
    </w:p>
    <w:p w:rsidR="00C4091E" w:rsidRPr="00C4091E" w:rsidRDefault="00C4091E" w:rsidP="00DA36DD">
      <w:pPr>
        <w:numPr>
          <w:ilvl w:val="0"/>
          <w:numId w:val="7"/>
        </w:numPr>
        <w:spacing w:after="120"/>
        <w:ind w:left="1434" w:hanging="357"/>
        <w:rPr>
          <w:rFonts w:ascii="Arial" w:hAnsi="Arial" w:cs="Arial"/>
          <w:sz w:val="24"/>
          <w:szCs w:val="24"/>
        </w:rPr>
      </w:pPr>
      <w:r w:rsidRPr="00C4091E">
        <w:rPr>
          <w:rFonts w:ascii="Arial" w:hAnsi="Arial" w:cs="Arial"/>
          <w:sz w:val="24"/>
          <w:szCs w:val="24"/>
        </w:rPr>
        <w:t>Assist</w:t>
      </w:r>
      <w:r>
        <w:rPr>
          <w:rFonts w:ascii="Arial" w:hAnsi="Arial" w:cs="Arial"/>
          <w:sz w:val="24"/>
          <w:szCs w:val="24"/>
        </w:rPr>
        <w:t>ing</w:t>
      </w:r>
      <w:r w:rsidRPr="00C4091E">
        <w:rPr>
          <w:rFonts w:ascii="Arial" w:hAnsi="Arial" w:cs="Arial"/>
          <w:sz w:val="24"/>
          <w:szCs w:val="24"/>
        </w:rPr>
        <w:t xml:space="preserve"> managers in compliance with th</w:t>
      </w:r>
      <w:r>
        <w:rPr>
          <w:rFonts w:ascii="Arial" w:hAnsi="Arial" w:cs="Arial"/>
          <w:sz w:val="24"/>
          <w:szCs w:val="24"/>
        </w:rPr>
        <w:t>e FOIA</w:t>
      </w:r>
      <w:r w:rsidRPr="00C4091E">
        <w:rPr>
          <w:rFonts w:ascii="Arial" w:hAnsi="Arial" w:cs="Arial"/>
          <w:sz w:val="24"/>
          <w:szCs w:val="24"/>
        </w:rPr>
        <w:t>;</w:t>
      </w:r>
    </w:p>
    <w:p w:rsidR="00640002" w:rsidRDefault="008F2A34" w:rsidP="00DA36DD">
      <w:pPr>
        <w:numPr>
          <w:ilvl w:val="0"/>
          <w:numId w:val="7"/>
        </w:numPr>
        <w:spacing w:after="120" w:line="240" w:lineRule="auto"/>
        <w:ind w:left="1434" w:hanging="357"/>
        <w:rPr>
          <w:rFonts w:ascii="Arial" w:hAnsi="Arial" w:cs="Arial"/>
          <w:sz w:val="24"/>
          <w:szCs w:val="24"/>
        </w:rPr>
      </w:pPr>
      <w:r>
        <w:rPr>
          <w:rFonts w:ascii="Arial" w:hAnsi="Arial" w:cs="Arial"/>
          <w:sz w:val="24"/>
          <w:szCs w:val="24"/>
        </w:rPr>
        <w:t>Carrying out</w:t>
      </w:r>
      <w:r w:rsidR="00640002">
        <w:rPr>
          <w:rFonts w:ascii="Arial" w:hAnsi="Arial" w:cs="Arial"/>
          <w:sz w:val="24"/>
          <w:szCs w:val="24"/>
        </w:rPr>
        <w:t xml:space="preserve"> </w:t>
      </w:r>
      <w:r>
        <w:rPr>
          <w:rFonts w:ascii="Arial" w:hAnsi="Arial" w:cs="Arial"/>
          <w:sz w:val="24"/>
          <w:szCs w:val="24"/>
        </w:rPr>
        <w:t>request for information Internal Reviews (</w:t>
      </w:r>
      <w:r w:rsidR="00640002">
        <w:rPr>
          <w:rFonts w:ascii="Arial" w:hAnsi="Arial" w:cs="Arial"/>
          <w:sz w:val="24"/>
          <w:szCs w:val="24"/>
        </w:rPr>
        <w:t>complaint investigations</w:t>
      </w:r>
      <w:r>
        <w:rPr>
          <w:rFonts w:ascii="Arial" w:hAnsi="Arial" w:cs="Arial"/>
          <w:sz w:val="24"/>
          <w:szCs w:val="24"/>
        </w:rPr>
        <w:t>)</w:t>
      </w:r>
      <w:r w:rsidR="00640002">
        <w:rPr>
          <w:rFonts w:ascii="Arial" w:hAnsi="Arial" w:cs="Arial"/>
          <w:sz w:val="24"/>
          <w:szCs w:val="24"/>
        </w:rPr>
        <w:t>;</w:t>
      </w:r>
    </w:p>
    <w:p w:rsidR="00640002" w:rsidRDefault="00640002" w:rsidP="00DA36DD">
      <w:pPr>
        <w:pStyle w:val="NormalWeb"/>
        <w:numPr>
          <w:ilvl w:val="0"/>
          <w:numId w:val="6"/>
        </w:numPr>
        <w:spacing w:before="0" w:beforeAutospacing="0" w:after="0" w:afterAutospacing="0"/>
        <w:ind w:left="1434" w:hanging="357"/>
        <w:rPr>
          <w:rFonts w:ascii="Arial" w:hAnsi="Arial" w:cs="Arial"/>
          <w:color w:val="000000"/>
        </w:rPr>
      </w:pPr>
      <w:r>
        <w:rPr>
          <w:rFonts w:ascii="Arial" w:hAnsi="Arial" w:cs="Arial"/>
          <w:color w:val="000000"/>
        </w:rPr>
        <w:t>Process</w:t>
      </w:r>
      <w:r w:rsidR="008F2A34">
        <w:rPr>
          <w:rFonts w:ascii="Arial" w:hAnsi="Arial" w:cs="Arial"/>
          <w:color w:val="000000"/>
        </w:rPr>
        <w:t>ing</w:t>
      </w:r>
      <w:r>
        <w:rPr>
          <w:rFonts w:ascii="Arial" w:hAnsi="Arial" w:cs="Arial"/>
          <w:color w:val="000000"/>
        </w:rPr>
        <w:t xml:space="preserve"> requests for information</w:t>
      </w:r>
      <w:r w:rsidR="008F2A34">
        <w:rPr>
          <w:rFonts w:ascii="Arial" w:hAnsi="Arial" w:cs="Arial"/>
          <w:color w:val="000000"/>
        </w:rPr>
        <w:t xml:space="preserve"> and responding to the requester.</w:t>
      </w:r>
    </w:p>
    <w:p w:rsidR="00640002" w:rsidRDefault="00640002">
      <w:pPr>
        <w:spacing w:after="0" w:line="240" w:lineRule="auto"/>
        <w:rPr>
          <w:rFonts w:ascii="Arial" w:hAnsi="Arial" w:cs="Arial"/>
          <w:sz w:val="24"/>
          <w:szCs w:val="24"/>
          <w:u w:val="single"/>
        </w:rPr>
      </w:pPr>
    </w:p>
    <w:p w:rsidR="00640002" w:rsidRDefault="00011F53" w:rsidP="00DA36DD">
      <w:pPr>
        <w:pStyle w:val="Heading1"/>
        <w:tabs>
          <w:tab w:val="clear" w:pos="1259"/>
          <w:tab w:val="num" w:pos="540"/>
        </w:tabs>
        <w:ind w:hanging="1259"/>
      </w:pPr>
      <w:bookmarkStart w:id="18" w:name="_Toc445211360"/>
      <w:r>
        <w:br w:type="page"/>
      </w:r>
      <w:r w:rsidR="000D2F78">
        <w:lastRenderedPageBreak/>
        <w:t xml:space="preserve">Request for Information </w:t>
      </w:r>
      <w:r w:rsidR="00640002">
        <w:t>Complaints</w:t>
      </w:r>
      <w:bookmarkEnd w:id="18"/>
    </w:p>
    <w:p w:rsidR="00640002" w:rsidRDefault="00AD0DDC" w:rsidP="00DA36DD">
      <w:pPr>
        <w:pStyle w:val="BodyTextIndent"/>
        <w:spacing w:after="0" w:line="240" w:lineRule="auto"/>
        <w:rPr>
          <w:szCs w:val="22"/>
        </w:rPr>
      </w:pPr>
      <w:r>
        <w:rPr>
          <w:szCs w:val="22"/>
        </w:rPr>
        <w:t>The Barton St Peter’s Church of England Primary S</w:t>
      </w:r>
      <w:r w:rsidR="00452567">
        <w:rPr>
          <w:szCs w:val="22"/>
        </w:rPr>
        <w:t xml:space="preserve">chool is </w:t>
      </w:r>
      <w:r w:rsidR="00640002">
        <w:rPr>
          <w:szCs w:val="22"/>
        </w:rPr>
        <w:t>determined to ensure that its services are as efficient and effective as possible.  If anyone considers their request has not been dealt with in a satisfactory manner it will be reviewed using the</w:t>
      </w:r>
      <w:r w:rsidR="00452567">
        <w:rPr>
          <w:szCs w:val="22"/>
        </w:rPr>
        <w:t xml:space="preserve"> Schools Complaints Policy</w:t>
      </w:r>
      <w:r w:rsidR="00640002">
        <w:rPr>
          <w:szCs w:val="22"/>
        </w:rPr>
        <w:t>.</w:t>
      </w:r>
    </w:p>
    <w:p w:rsidR="00640002" w:rsidRDefault="00640002" w:rsidP="00DA36DD">
      <w:pPr>
        <w:spacing w:after="0" w:line="240" w:lineRule="auto"/>
        <w:ind w:left="720" w:hanging="180"/>
        <w:rPr>
          <w:rFonts w:ascii="Arial" w:hAnsi="Arial" w:cs="Arial"/>
          <w:sz w:val="24"/>
        </w:rPr>
      </w:pPr>
    </w:p>
    <w:p w:rsidR="00640002" w:rsidRDefault="00640002" w:rsidP="00DA36DD">
      <w:pPr>
        <w:pStyle w:val="BodyTextIndent"/>
        <w:spacing w:after="0" w:line="240" w:lineRule="auto"/>
        <w:rPr>
          <w:szCs w:val="22"/>
        </w:rPr>
      </w:pPr>
      <w:r>
        <w:rPr>
          <w:szCs w:val="22"/>
        </w:rPr>
        <w:t>Complaints wil</w:t>
      </w:r>
      <w:r w:rsidR="00452567">
        <w:rPr>
          <w:szCs w:val="22"/>
        </w:rPr>
        <w:t>l be investigated by way of an Internal R</w:t>
      </w:r>
      <w:r>
        <w:rPr>
          <w:szCs w:val="22"/>
        </w:rPr>
        <w:t xml:space="preserve">eview and we generally aim to ensure that the complainant receives a response within 20 </w:t>
      </w:r>
      <w:r w:rsidR="00FA4639">
        <w:rPr>
          <w:szCs w:val="22"/>
        </w:rPr>
        <w:t>working</w:t>
      </w:r>
      <w:r>
        <w:rPr>
          <w:szCs w:val="22"/>
        </w:rPr>
        <w:t xml:space="preserve"> days</w:t>
      </w:r>
      <w:r w:rsidR="003A6494">
        <w:rPr>
          <w:szCs w:val="22"/>
        </w:rPr>
        <w:t>.</w:t>
      </w:r>
      <w:r w:rsidR="00FA4639">
        <w:rPr>
          <w:szCs w:val="22"/>
        </w:rPr>
        <w:t xml:space="preserve">  This can be extended to 40 working days for complex complaints.  The requester will be kept informed of any extensions.</w:t>
      </w:r>
    </w:p>
    <w:p w:rsidR="003A6494" w:rsidRDefault="003A6494" w:rsidP="00DA36DD">
      <w:pPr>
        <w:pStyle w:val="BodyTextIndent"/>
        <w:spacing w:after="0" w:line="240" w:lineRule="auto"/>
      </w:pPr>
    </w:p>
    <w:p w:rsidR="00640002" w:rsidRDefault="00640002" w:rsidP="00DA36DD">
      <w:pPr>
        <w:spacing w:after="120" w:line="240" w:lineRule="auto"/>
        <w:ind w:left="539"/>
        <w:rPr>
          <w:rFonts w:ascii="Arial" w:hAnsi="Arial" w:cs="Arial"/>
          <w:sz w:val="24"/>
        </w:rPr>
      </w:pPr>
      <w:r>
        <w:rPr>
          <w:rFonts w:ascii="Arial" w:hAnsi="Arial" w:cs="Arial"/>
          <w:sz w:val="24"/>
        </w:rPr>
        <w:t xml:space="preserve">Anyone not happy with the outcome of the council's internal review may </w:t>
      </w:r>
      <w:r w:rsidR="00FA4639">
        <w:rPr>
          <w:rFonts w:ascii="Arial" w:hAnsi="Arial" w:cs="Arial"/>
          <w:sz w:val="24"/>
        </w:rPr>
        <w:t>appeal to</w:t>
      </w:r>
      <w:r>
        <w:rPr>
          <w:rFonts w:ascii="Arial" w:hAnsi="Arial" w:cs="Arial"/>
          <w:sz w:val="24"/>
        </w:rPr>
        <w:t xml:space="preserve"> the ICO</w:t>
      </w:r>
      <w:r w:rsidR="003A6494">
        <w:rPr>
          <w:rFonts w:ascii="Arial" w:hAnsi="Arial" w:cs="Arial"/>
          <w:sz w:val="24"/>
        </w:rPr>
        <w:t xml:space="preserve"> </w:t>
      </w:r>
      <w:r w:rsidR="00FA4639">
        <w:rPr>
          <w:rFonts w:ascii="Arial" w:hAnsi="Arial" w:cs="Arial"/>
          <w:sz w:val="24"/>
        </w:rPr>
        <w:t xml:space="preserve">or Department </w:t>
      </w:r>
      <w:r w:rsidR="005B040D">
        <w:rPr>
          <w:rFonts w:ascii="Arial" w:hAnsi="Arial" w:cs="Arial"/>
          <w:sz w:val="24"/>
        </w:rPr>
        <w:t>for</w:t>
      </w:r>
      <w:r w:rsidR="00FA4639">
        <w:rPr>
          <w:rFonts w:ascii="Arial" w:hAnsi="Arial" w:cs="Arial"/>
          <w:sz w:val="24"/>
        </w:rPr>
        <w:t xml:space="preserve"> Education, </w:t>
      </w:r>
      <w:r w:rsidR="003A6494">
        <w:rPr>
          <w:rFonts w:ascii="Arial" w:hAnsi="Arial" w:cs="Arial"/>
          <w:sz w:val="24"/>
        </w:rPr>
        <w:t>using the following contact details</w:t>
      </w:r>
      <w:r>
        <w:rPr>
          <w:rFonts w:ascii="Arial" w:hAnsi="Arial" w:cs="Arial"/>
          <w:sz w:val="24"/>
        </w:rPr>
        <w:t xml:space="preserve">: </w:t>
      </w:r>
    </w:p>
    <w:p w:rsidR="00640002" w:rsidRDefault="00640002" w:rsidP="00DA36DD">
      <w:pPr>
        <w:spacing w:after="0" w:line="240" w:lineRule="auto"/>
        <w:ind w:left="720"/>
        <w:rPr>
          <w:rFonts w:ascii="Arial" w:hAnsi="Arial" w:cs="Arial"/>
          <w:sz w:val="24"/>
        </w:rPr>
      </w:pPr>
      <w:r>
        <w:rPr>
          <w:rFonts w:ascii="Arial" w:hAnsi="Arial" w:cs="Arial"/>
          <w:sz w:val="24"/>
        </w:rPr>
        <w:t>The Information Commissioner</w:t>
      </w:r>
      <w:r w:rsidR="00FA4639">
        <w:rPr>
          <w:rFonts w:ascii="Arial" w:hAnsi="Arial" w:cs="Arial"/>
          <w:sz w:val="24"/>
        </w:rPr>
        <w:t xml:space="preserve"> (ICO)</w:t>
      </w:r>
    </w:p>
    <w:p w:rsidR="00640002" w:rsidRDefault="00640002" w:rsidP="00DA36DD">
      <w:pPr>
        <w:spacing w:after="0" w:line="240" w:lineRule="auto"/>
        <w:ind w:left="720"/>
        <w:rPr>
          <w:rFonts w:ascii="Arial" w:hAnsi="Arial" w:cs="Arial"/>
          <w:sz w:val="24"/>
        </w:rPr>
      </w:pPr>
      <w:r>
        <w:rPr>
          <w:rFonts w:ascii="Arial" w:hAnsi="Arial" w:cs="Arial"/>
          <w:sz w:val="24"/>
        </w:rPr>
        <w:t xml:space="preserve">Wycliffe House </w:t>
      </w:r>
    </w:p>
    <w:p w:rsidR="00640002" w:rsidRDefault="00640002" w:rsidP="00DA36DD">
      <w:pPr>
        <w:spacing w:after="0" w:line="240" w:lineRule="auto"/>
        <w:ind w:left="720"/>
        <w:rPr>
          <w:rFonts w:ascii="Arial" w:hAnsi="Arial" w:cs="Arial"/>
          <w:sz w:val="24"/>
        </w:rPr>
      </w:pPr>
      <w:r>
        <w:rPr>
          <w:rFonts w:ascii="Arial" w:hAnsi="Arial" w:cs="Arial"/>
          <w:sz w:val="24"/>
        </w:rPr>
        <w:t xml:space="preserve">Water Lane </w:t>
      </w:r>
    </w:p>
    <w:p w:rsidR="00640002" w:rsidRDefault="00640002" w:rsidP="00DA36DD">
      <w:pPr>
        <w:spacing w:after="0" w:line="240" w:lineRule="auto"/>
        <w:ind w:left="720"/>
        <w:rPr>
          <w:rFonts w:ascii="Arial" w:hAnsi="Arial" w:cs="Arial"/>
          <w:sz w:val="24"/>
        </w:rPr>
      </w:pPr>
      <w:r>
        <w:rPr>
          <w:rFonts w:ascii="Arial" w:hAnsi="Arial" w:cs="Arial"/>
          <w:sz w:val="24"/>
        </w:rPr>
        <w:t>Wilmslow</w:t>
      </w:r>
    </w:p>
    <w:p w:rsidR="00640002" w:rsidRDefault="00640002" w:rsidP="00DA36DD">
      <w:pPr>
        <w:spacing w:after="0" w:line="240" w:lineRule="auto"/>
        <w:ind w:left="720"/>
        <w:rPr>
          <w:rFonts w:ascii="Arial" w:hAnsi="Arial" w:cs="Arial"/>
          <w:sz w:val="24"/>
        </w:rPr>
      </w:pPr>
      <w:r>
        <w:rPr>
          <w:rFonts w:ascii="Arial" w:hAnsi="Arial" w:cs="Arial"/>
          <w:sz w:val="24"/>
        </w:rPr>
        <w:t>Cheshire</w:t>
      </w:r>
    </w:p>
    <w:p w:rsidR="00085624" w:rsidRDefault="00640002" w:rsidP="00DA36DD">
      <w:pPr>
        <w:spacing w:after="0" w:line="240" w:lineRule="auto"/>
        <w:ind w:left="720"/>
        <w:rPr>
          <w:rFonts w:ascii="Arial" w:hAnsi="Arial" w:cs="Arial"/>
          <w:sz w:val="24"/>
        </w:rPr>
      </w:pPr>
      <w:r>
        <w:rPr>
          <w:rFonts w:ascii="Arial" w:hAnsi="Arial" w:cs="Arial"/>
          <w:sz w:val="24"/>
        </w:rPr>
        <w:t>SK9 5AF</w:t>
      </w:r>
    </w:p>
    <w:p w:rsidR="00085624" w:rsidRDefault="00085624" w:rsidP="00DA36DD">
      <w:pPr>
        <w:spacing w:after="0" w:line="240" w:lineRule="auto"/>
        <w:ind w:left="720"/>
        <w:rPr>
          <w:rFonts w:ascii="Arial" w:hAnsi="Arial" w:cs="Arial"/>
          <w:sz w:val="24"/>
        </w:rPr>
      </w:pPr>
    </w:p>
    <w:p w:rsidR="00640002" w:rsidRDefault="00640002" w:rsidP="00DA36DD">
      <w:pPr>
        <w:spacing w:after="0" w:line="240" w:lineRule="auto"/>
        <w:ind w:left="720"/>
        <w:rPr>
          <w:rFonts w:ascii="Arial" w:hAnsi="Arial" w:cs="Arial"/>
          <w:sz w:val="24"/>
        </w:rPr>
      </w:pPr>
      <w:r>
        <w:rPr>
          <w:rFonts w:ascii="Arial" w:hAnsi="Arial" w:cs="Arial"/>
          <w:sz w:val="24"/>
        </w:rPr>
        <w:t>Telephone: 0</w:t>
      </w:r>
      <w:r w:rsidR="00FA4639">
        <w:rPr>
          <w:rFonts w:ascii="Arial" w:hAnsi="Arial" w:cs="Arial"/>
          <w:sz w:val="24"/>
        </w:rPr>
        <w:t>1625-545700 / Fax: 01625-545510</w:t>
      </w:r>
    </w:p>
    <w:p w:rsidR="00FA4639" w:rsidRDefault="00FA4639" w:rsidP="00011F53">
      <w:pPr>
        <w:spacing w:after="0" w:line="240" w:lineRule="auto"/>
        <w:ind w:left="720"/>
        <w:jc w:val="both"/>
        <w:rPr>
          <w:rFonts w:ascii="Arial" w:hAnsi="Arial" w:cs="Arial"/>
          <w:sz w:val="24"/>
        </w:rPr>
      </w:pPr>
    </w:p>
    <w:p w:rsidR="00FA4639" w:rsidRDefault="00FA4639" w:rsidP="00FA4639">
      <w:pPr>
        <w:pStyle w:val="NormalWeb"/>
        <w:spacing w:before="0" w:beforeAutospacing="0" w:after="0" w:afterAutospacing="0"/>
        <w:ind w:left="567"/>
        <w:rPr>
          <w:rFonts w:ascii="Arial" w:hAnsi="Arial" w:cs="Arial"/>
        </w:rPr>
      </w:pPr>
      <w:r>
        <w:rPr>
          <w:rFonts w:ascii="Arial" w:hAnsi="Arial" w:cs="Arial"/>
          <w:color w:val="000000"/>
        </w:rPr>
        <w:t xml:space="preserve">Department </w:t>
      </w:r>
      <w:r w:rsidR="005B040D">
        <w:rPr>
          <w:rFonts w:ascii="Arial" w:hAnsi="Arial" w:cs="Arial"/>
          <w:color w:val="000000"/>
        </w:rPr>
        <w:t>for</w:t>
      </w:r>
      <w:r>
        <w:rPr>
          <w:rFonts w:ascii="Arial" w:hAnsi="Arial" w:cs="Arial"/>
          <w:color w:val="000000"/>
        </w:rPr>
        <w:t xml:space="preserve"> Education - Complain about a School or Childminder </w:t>
      </w:r>
      <w:r w:rsidRPr="008D637F">
        <w:rPr>
          <w:rFonts w:ascii="Arial" w:hAnsi="Arial" w:cs="Arial"/>
          <w:color w:val="000000"/>
        </w:rPr>
        <w:t xml:space="preserve">- </w:t>
      </w:r>
      <w:hyperlink r:id="rId12" w:history="1">
        <w:r w:rsidRPr="008D637F">
          <w:rPr>
            <w:rFonts w:ascii="Arial" w:hAnsi="Arial" w:cs="Arial"/>
            <w:color w:val="0070C0"/>
            <w:u w:val="single"/>
          </w:rPr>
          <w:t>https://www.gov.uk/complain-about-school/state-schools</w:t>
        </w:r>
      </w:hyperlink>
      <w:r w:rsidR="00CB120E">
        <w:rPr>
          <w:rFonts w:ascii="Arial" w:hAnsi="Arial" w:cs="Arial"/>
        </w:rPr>
        <w:t xml:space="preserve"> </w:t>
      </w:r>
      <w:r w:rsidR="000B7046">
        <w:rPr>
          <w:rFonts w:ascii="Arial" w:hAnsi="Arial" w:cs="Arial"/>
        </w:rPr>
        <w:t xml:space="preserve">for </w:t>
      </w:r>
      <w:r w:rsidR="00CB120E">
        <w:rPr>
          <w:rFonts w:ascii="Arial" w:hAnsi="Arial" w:cs="Arial"/>
        </w:rPr>
        <w:t xml:space="preserve">appeals related to a request for the </w:t>
      </w:r>
      <w:r w:rsidR="001B115E">
        <w:rPr>
          <w:rFonts w:ascii="Arial" w:hAnsi="Arial" w:cs="Arial"/>
        </w:rPr>
        <w:t>Education</w:t>
      </w:r>
      <w:r w:rsidR="00CB120E">
        <w:rPr>
          <w:rFonts w:ascii="Arial" w:hAnsi="Arial" w:cs="Arial"/>
        </w:rPr>
        <w:t xml:space="preserve"> Record from a maintained school.</w:t>
      </w:r>
    </w:p>
    <w:p w:rsidR="00CB120E" w:rsidRDefault="00CB120E" w:rsidP="00FA4639">
      <w:pPr>
        <w:pStyle w:val="NormalWeb"/>
        <w:spacing w:before="0" w:beforeAutospacing="0" w:after="0" w:afterAutospacing="0"/>
        <w:ind w:left="567"/>
        <w:rPr>
          <w:rFonts w:ascii="Arial" w:hAnsi="Arial" w:cs="Arial"/>
        </w:rPr>
      </w:pPr>
    </w:p>
    <w:p w:rsidR="00CB120E" w:rsidRPr="00FB7C18" w:rsidRDefault="00CB120E" w:rsidP="00CB120E">
      <w:pPr>
        <w:pStyle w:val="NormalWeb"/>
        <w:spacing w:before="0" w:beforeAutospacing="0" w:after="0" w:afterAutospacing="0"/>
        <w:ind w:left="567"/>
        <w:rPr>
          <w:rFonts w:ascii="Arial" w:hAnsi="Arial" w:cs="Arial"/>
          <w:lang w:eastAsia="ar-SA"/>
        </w:rPr>
      </w:pPr>
      <w:r>
        <w:rPr>
          <w:rFonts w:ascii="Arial" w:hAnsi="Arial" w:cs="Arial"/>
        </w:rPr>
        <w:t xml:space="preserve">Department for Education – Education Funding Agency </w:t>
      </w:r>
      <w:hyperlink r:id="rId13" w:history="1">
        <w:r w:rsidRPr="00CB120E">
          <w:rPr>
            <w:rFonts w:ascii="Arial" w:hAnsi="Arial" w:cs="Arial"/>
            <w:color w:val="0070C0"/>
            <w:u w:val="single"/>
          </w:rPr>
          <w:t>https://www.gov.uk/government/organisations/education-funding-agency</w:t>
        </w:r>
      </w:hyperlink>
      <w:r w:rsidR="00FB7C18">
        <w:rPr>
          <w:rFonts w:ascii="Arial" w:hAnsi="Arial" w:cs="Arial"/>
        </w:rPr>
        <w:t xml:space="preserve"> </w:t>
      </w:r>
      <w:r w:rsidR="000B7046">
        <w:rPr>
          <w:rFonts w:ascii="Arial" w:hAnsi="Arial" w:cs="Arial"/>
        </w:rPr>
        <w:t xml:space="preserve">for appeal related to a request for the </w:t>
      </w:r>
      <w:r w:rsidR="001B115E">
        <w:rPr>
          <w:rFonts w:ascii="Arial" w:hAnsi="Arial" w:cs="Arial"/>
        </w:rPr>
        <w:t>Education</w:t>
      </w:r>
      <w:r w:rsidR="000B7046">
        <w:rPr>
          <w:rFonts w:ascii="Arial" w:hAnsi="Arial" w:cs="Arial"/>
        </w:rPr>
        <w:t xml:space="preserve"> Record from a </w:t>
      </w:r>
      <w:r w:rsidR="00543839">
        <w:rPr>
          <w:rFonts w:ascii="Arial" w:hAnsi="Arial" w:cs="Arial"/>
        </w:rPr>
        <w:t>an academy</w:t>
      </w:r>
      <w:r w:rsidR="000B7046">
        <w:rPr>
          <w:rFonts w:ascii="Arial" w:hAnsi="Arial" w:cs="Arial"/>
        </w:rPr>
        <w:t xml:space="preserve"> where the complaint is not related to the Data Protection Act 1998.</w:t>
      </w:r>
    </w:p>
    <w:p w:rsidR="00640002" w:rsidRDefault="00640002">
      <w:pPr>
        <w:pStyle w:val="BodyText2"/>
        <w:ind w:left="0"/>
        <w:rPr>
          <w:szCs w:val="24"/>
        </w:rPr>
      </w:pPr>
    </w:p>
    <w:p w:rsidR="00640002" w:rsidRPr="001A423E" w:rsidRDefault="00640002">
      <w:pPr>
        <w:shd w:val="clear" w:color="auto" w:fill="FFFFFF"/>
        <w:spacing w:after="0" w:line="240" w:lineRule="auto"/>
        <w:rPr>
          <w:rFonts w:ascii="Arial" w:eastAsia="Times New Roman" w:hAnsi="Arial" w:cs="Arial"/>
          <w:sz w:val="24"/>
          <w:szCs w:val="24"/>
          <w:lang w:eastAsia="en-GB"/>
        </w:rPr>
      </w:pPr>
    </w:p>
    <w:p w:rsidR="00640002" w:rsidRDefault="00640002" w:rsidP="00640002">
      <w:pPr>
        <w:pStyle w:val="Heading1"/>
        <w:tabs>
          <w:tab w:val="clear" w:pos="1259"/>
          <w:tab w:val="num" w:pos="540"/>
        </w:tabs>
        <w:ind w:hanging="1259"/>
        <w:rPr>
          <w:lang w:eastAsia="en-GB"/>
        </w:rPr>
      </w:pPr>
      <w:bookmarkStart w:id="19" w:name="_Toc445211361"/>
      <w:r>
        <w:rPr>
          <w:lang w:eastAsia="en-GB"/>
        </w:rPr>
        <w:t>Audit</w:t>
      </w:r>
      <w:bookmarkEnd w:id="19"/>
    </w:p>
    <w:p w:rsidR="00640002" w:rsidRDefault="00640002">
      <w:pPr>
        <w:spacing w:after="0" w:line="240" w:lineRule="auto"/>
        <w:ind w:left="539"/>
        <w:rPr>
          <w:rFonts w:ascii="Arial" w:hAnsi="Arial" w:cs="Arial"/>
          <w:sz w:val="24"/>
          <w:szCs w:val="24"/>
        </w:rPr>
      </w:pPr>
      <w:r>
        <w:rPr>
          <w:rFonts w:ascii="Arial" w:hAnsi="Arial" w:cs="Arial"/>
          <w:sz w:val="24"/>
          <w:szCs w:val="24"/>
        </w:rPr>
        <w:t>This policy</w:t>
      </w:r>
      <w:r w:rsidR="003A6494">
        <w:rPr>
          <w:rFonts w:ascii="Arial" w:hAnsi="Arial" w:cs="Arial"/>
          <w:sz w:val="24"/>
          <w:szCs w:val="24"/>
        </w:rPr>
        <w:t xml:space="preserve"> and any associated </w:t>
      </w:r>
      <w:r>
        <w:rPr>
          <w:rFonts w:ascii="Arial" w:hAnsi="Arial" w:cs="Arial"/>
          <w:sz w:val="24"/>
          <w:szCs w:val="24"/>
        </w:rPr>
        <w:t>procedures will be audited periodically to ensure compliance.</w:t>
      </w:r>
    </w:p>
    <w:p w:rsidR="00640002" w:rsidRDefault="00640002">
      <w:pPr>
        <w:spacing w:after="0" w:line="240" w:lineRule="auto"/>
        <w:ind w:left="539"/>
        <w:rPr>
          <w:rFonts w:ascii="Arial" w:hAnsi="Arial" w:cs="Arial"/>
          <w:sz w:val="24"/>
          <w:szCs w:val="24"/>
        </w:rPr>
      </w:pPr>
    </w:p>
    <w:p w:rsidR="00640002" w:rsidRDefault="00640002">
      <w:pPr>
        <w:spacing w:after="0" w:line="240" w:lineRule="auto"/>
        <w:ind w:left="539"/>
        <w:rPr>
          <w:rFonts w:ascii="Arial" w:hAnsi="Arial" w:cs="Arial"/>
          <w:sz w:val="24"/>
          <w:szCs w:val="24"/>
        </w:rPr>
      </w:pPr>
    </w:p>
    <w:p w:rsidR="00640002" w:rsidRDefault="00640002" w:rsidP="00640002">
      <w:pPr>
        <w:pStyle w:val="Heading1"/>
        <w:tabs>
          <w:tab w:val="clear" w:pos="1259"/>
          <w:tab w:val="num" w:pos="540"/>
        </w:tabs>
        <w:ind w:hanging="1259"/>
        <w:rPr>
          <w:lang w:eastAsia="en-GB"/>
        </w:rPr>
      </w:pPr>
      <w:bookmarkStart w:id="20" w:name="_Toc445211362"/>
      <w:r>
        <w:rPr>
          <w:lang w:eastAsia="en-GB"/>
        </w:rPr>
        <w:t>Monitoring and Review</w:t>
      </w:r>
      <w:bookmarkEnd w:id="20"/>
    </w:p>
    <w:p w:rsidR="00A077A3" w:rsidRDefault="00A077A3" w:rsidP="00DA36DD">
      <w:pPr>
        <w:tabs>
          <w:tab w:val="left" w:pos="5400"/>
        </w:tabs>
        <w:spacing w:after="0" w:line="240" w:lineRule="auto"/>
        <w:ind w:left="567"/>
        <w:rPr>
          <w:rFonts w:ascii="Arial" w:hAnsi="Arial" w:cs="Arial"/>
          <w:sz w:val="24"/>
          <w:szCs w:val="24"/>
        </w:rPr>
      </w:pPr>
      <w:bookmarkStart w:id="21" w:name="_GoBack"/>
      <w:bookmarkEnd w:id="21"/>
      <w:r>
        <w:rPr>
          <w:rFonts w:ascii="Arial" w:hAnsi="Arial" w:cs="Arial"/>
          <w:sz w:val="24"/>
          <w:szCs w:val="24"/>
        </w:rPr>
        <w:t>This policy and all supporting procedures will be reviewed as it is deemed appropriate but no less frequently than every 12 months, and re-approved every 3 years.</w:t>
      </w:r>
    </w:p>
    <w:p w:rsidR="00640002" w:rsidRDefault="00883529" w:rsidP="00DA36DD">
      <w:pPr>
        <w:pStyle w:val="Heading1"/>
        <w:numPr>
          <w:ilvl w:val="0"/>
          <w:numId w:val="0"/>
        </w:numPr>
      </w:pPr>
      <w:bookmarkStart w:id="22" w:name="_Toc445211363"/>
      <w:r>
        <w:br w:type="page"/>
      </w:r>
      <w:r w:rsidR="00640002">
        <w:lastRenderedPageBreak/>
        <w:t xml:space="preserve">Appendix A – </w:t>
      </w:r>
      <w:r w:rsidR="00A06B7B">
        <w:t xml:space="preserve">Freedom of Information </w:t>
      </w:r>
      <w:r w:rsidR="00640002">
        <w:t>Exemptions</w:t>
      </w:r>
      <w:bookmarkEnd w:id="22"/>
    </w:p>
    <w:p w:rsidR="00EC186C" w:rsidRPr="003274B1" w:rsidRDefault="00EC186C" w:rsidP="00DA36DD">
      <w:pPr>
        <w:suppressAutoHyphens/>
        <w:spacing w:after="120" w:line="240" w:lineRule="auto"/>
        <w:rPr>
          <w:rFonts w:ascii="Arial" w:eastAsia="Times New Roman" w:hAnsi="Arial"/>
          <w:lang w:eastAsia="ar-SA"/>
        </w:rPr>
      </w:pPr>
      <w:r w:rsidRPr="00936038">
        <w:rPr>
          <w:rFonts w:ascii="Arial" w:eastAsia="Times New Roman" w:hAnsi="Arial"/>
          <w:lang w:eastAsia="ar-SA"/>
        </w:rPr>
        <w:t xml:space="preserve">The Act has a series of exemptions that may </w:t>
      </w:r>
      <w:r w:rsidRPr="003274B1">
        <w:rPr>
          <w:rFonts w:ascii="Arial" w:eastAsia="Times New Roman" w:hAnsi="Arial"/>
          <w:lang w:eastAsia="ar-SA"/>
        </w:rPr>
        <w:t>allow information to be withheld, as follows:</w:t>
      </w:r>
    </w:p>
    <w:p w:rsidR="00EC186C" w:rsidRPr="00936038" w:rsidRDefault="00EC186C" w:rsidP="00DA36DD">
      <w:pPr>
        <w:suppressAutoHyphens/>
        <w:spacing w:after="0" w:line="240" w:lineRule="auto"/>
        <w:rPr>
          <w:rFonts w:ascii="Arial" w:eastAsia="Times New Roman" w:hAnsi="Arial"/>
          <w:lang w:eastAsia="ar-SA"/>
        </w:rPr>
      </w:pPr>
      <w:r w:rsidRPr="00936038">
        <w:rPr>
          <w:rFonts w:ascii="Arial" w:eastAsia="Times New Roman" w:hAnsi="Arial"/>
          <w:lang w:eastAsia="ar-SA"/>
        </w:rPr>
        <w:t>‘</w:t>
      </w:r>
      <w:r w:rsidRPr="003274B1">
        <w:rPr>
          <w:rFonts w:ascii="Arial" w:eastAsia="Times New Roman" w:hAnsi="Arial"/>
          <w:lang w:eastAsia="ar-SA"/>
        </w:rPr>
        <w:t>A</w:t>
      </w:r>
      <w:r w:rsidRPr="00936038">
        <w:rPr>
          <w:rFonts w:ascii="Arial" w:eastAsia="Times New Roman" w:hAnsi="Arial"/>
          <w:lang w:eastAsia="ar-SA"/>
        </w:rPr>
        <w:t xml:space="preserve">bsolute’ </w:t>
      </w:r>
      <w:r w:rsidRPr="003274B1">
        <w:rPr>
          <w:rFonts w:ascii="Arial" w:eastAsia="Times New Roman" w:hAnsi="Arial"/>
          <w:lang w:eastAsia="ar-SA"/>
        </w:rPr>
        <w:t xml:space="preserve">exemptions – </w:t>
      </w:r>
      <w:r w:rsidR="0029496C" w:rsidRPr="003274B1">
        <w:rPr>
          <w:rFonts w:ascii="Arial" w:eastAsia="Times New Roman" w:hAnsi="Arial"/>
          <w:lang w:eastAsia="ar-SA"/>
        </w:rPr>
        <w:t xml:space="preserve">information will not be </w:t>
      </w:r>
      <w:r w:rsidRPr="003274B1">
        <w:rPr>
          <w:rFonts w:ascii="Arial" w:eastAsia="Times New Roman" w:hAnsi="Arial"/>
          <w:lang w:eastAsia="ar-SA"/>
        </w:rPr>
        <w:t>disclose</w:t>
      </w:r>
      <w:r w:rsidR="0029496C" w:rsidRPr="003274B1">
        <w:rPr>
          <w:rFonts w:ascii="Arial" w:eastAsia="Times New Roman" w:hAnsi="Arial"/>
          <w:lang w:eastAsia="ar-SA"/>
        </w:rPr>
        <w:t>d</w:t>
      </w:r>
      <w:r w:rsidRPr="003274B1">
        <w:rPr>
          <w:rFonts w:ascii="Arial" w:eastAsia="Times New Roman" w:hAnsi="Arial"/>
          <w:lang w:eastAsia="ar-SA"/>
        </w:rPr>
        <w:t xml:space="preserve"> </w:t>
      </w:r>
      <w:r w:rsidRPr="00936038">
        <w:rPr>
          <w:rFonts w:ascii="Arial" w:eastAsia="Times New Roman" w:hAnsi="Arial"/>
          <w:lang w:eastAsia="ar-SA"/>
        </w:rPr>
        <w:t>under any circumstances.</w:t>
      </w:r>
    </w:p>
    <w:p w:rsidR="0029496C" w:rsidRPr="003274B1" w:rsidRDefault="0029496C" w:rsidP="00DA36DD">
      <w:pPr>
        <w:suppressAutoHyphens/>
        <w:spacing w:after="0" w:line="240" w:lineRule="auto"/>
        <w:rPr>
          <w:rFonts w:ascii="Arial" w:eastAsia="Times New Roman" w:hAnsi="Arial"/>
          <w:lang w:eastAsia="ar-SA"/>
        </w:rPr>
      </w:pPr>
    </w:p>
    <w:p w:rsidR="00EC186C" w:rsidRPr="00936038" w:rsidRDefault="00EC186C" w:rsidP="00DA36DD">
      <w:pPr>
        <w:suppressAutoHyphens/>
        <w:spacing w:after="120" w:line="240" w:lineRule="auto"/>
        <w:rPr>
          <w:rFonts w:ascii="Arial" w:eastAsia="Times New Roman" w:hAnsi="Arial"/>
          <w:lang w:eastAsia="ar-SA"/>
        </w:rPr>
      </w:pPr>
      <w:r w:rsidRPr="00936038">
        <w:rPr>
          <w:rFonts w:ascii="Arial" w:eastAsia="Times New Roman" w:hAnsi="Arial"/>
          <w:lang w:eastAsia="ar-SA"/>
        </w:rPr>
        <w:t>‘</w:t>
      </w:r>
      <w:r w:rsidR="0029496C" w:rsidRPr="003274B1">
        <w:rPr>
          <w:rFonts w:ascii="Arial" w:eastAsia="Times New Roman" w:hAnsi="Arial"/>
          <w:lang w:eastAsia="ar-SA"/>
        </w:rPr>
        <w:t>Q</w:t>
      </w:r>
      <w:r w:rsidRPr="00936038">
        <w:rPr>
          <w:rFonts w:ascii="Arial" w:eastAsia="Times New Roman" w:hAnsi="Arial"/>
          <w:lang w:eastAsia="ar-SA"/>
        </w:rPr>
        <w:t>ualified’ exemptions</w:t>
      </w:r>
      <w:r w:rsidR="0029496C" w:rsidRPr="003274B1">
        <w:rPr>
          <w:rFonts w:ascii="Arial" w:eastAsia="Times New Roman" w:hAnsi="Arial"/>
          <w:lang w:eastAsia="ar-SA"/>
        </w:rPr>
        <w:t xml:space="preserve"> - </w:t>
      </w:r>
      <w:r w:rsidRPr="00936038">
        <w:rPr>
          <w:rFonts w:ascii="Arial" w:eastAsia="Times New Roman" w:hAnsi="Arial"/>
          <w:lang w:eastAsia="ar-SA"/>
        </w:rPr>
        <w:t>a public interest test will be carried out and the information will only be withheld if the public interest in not disclosing is greater than the public interest in disclosing.</w:t>
      </w:r>
    </w:p>
    <w:p w:rsidR="00EC186C" w:rsidRPr="00936038" w:rsidRDefault="00EC186C" w:rsidP="00DA36DD">
      <w:pPr>
        <w:suppressAutoHyphens/>
        <w:spacing w:after="0" w:line="240" w:lineRule="auto"/>
        <w:rPr>
          <w:rFonts w:ascii="Arial" w:eastAsia="Times New Roman" w:hAnsi="Arial"/>
          <w:lang w:eastAsia="ar-SA"/>
        </w:rPr>
      </w:pPr>
      <w:r w:rsidRPr="00936038">
        <w:rPr>
          <w:rFonts w:ascii="Arial" w:eastAsia="Times New Roman" w:hAnsi="Arial"/>
          <w:lang w:eastAsia="ar-SA"/>
        </w:rPr>
        <w:t>Some of the ‘qualified’ exemptions are also subject to a prejudice test, which must be carried out before the information can be considered exempt.  This test considers whether harm will or is likely to be caused if the information is released.</w:t>
      </w:r>
    </w:p>
    <w:p w:rsidR="00EC186C" w:rsidRDefault="00EC186C" w:rsidP="00DA36DD">
      <w:pPr>
        <w:pStyle w:val="Heading7"/>
        <w:spacing w:after="0"/>
      </w:pPr>
    </w:p>
    <w:p w:rsidR="00640002" w:rsidRDefault="00640002" w:rsidP="00DA36DD">
      <w:pPr>
        <w:pStyle w:val="Heading7"/>
      </w:pPr>
      <w:r>
        <w:t>Absolute Exemptions</w:t>
      </w:r>
    </w:p>
    <w:p w:rsidR="00640002" w:rsidRPr="006C3BE6" w:rsidRDefault="00640002" w:rsidP="00DA36DD">
      <w:pPr>
        <w:numPr>
          <w:ilvl w:val="0"/>
          <w:numId w:val="12"/>
        </w:numPr>
        <w:shd w:val="clear" w:color="auto" w:fill="FFFFFF"/>
        <w:tabs>
          <w:tab w:val="clear" w:pos="1260"/>
          <w:tab w:val="num" w:pos="540"/>
        </w:tabs>
        <w:spacing w:after="120" w:line="240" w:lineRule="auto"/>
        <w:ind w:left="360"/>
        <w:rPr>
          <w:rFonts w:ascii="Arial" w:eastAsia="Times New Roman" w:hAnsi="Arial" w:cs="Arial"/>
          <w:sz w:val="20"/>
          <w:szCs w:val="20"/>
          <w:lang w:eastAsia="en-GB"/>
        </w:rPr>
      </w:pPr>
      <w:r w:rsidRPr="006C3BE6">
        <w:rPr>
          <w:rFonts w:ascii="Arial" w:eastAsia="Times New Roman" w:hAnsi="Arial" w:cs="Arial"/>
          <w:sz w:val="20"/>
          <w:szCs w:val="20"/>
          <w:lang w:eastAsia="en-GB"/>
        </w:rPr>
        <w:t>Information accessible to the applicant by other means (section 21)</w:t>
      </w:r>
    </w:p>
    <w:p w:rsidR="00640002" w:rsidRPr="006C3BE6" w:rsidRDefault="00640002" w:rsidP="00DA36DD">
      <w:pPr>
        <w:numPr>
          <w:ilvl w:val="0"/>
          <w:numId w:val="12"/>
        </w:numPr>
        <w:shd w:val="clear" w:color="auto" w:fill="FFFFFF"/>
        <w:tabs>
          <w:tab w:val="clear" w:pos="1260"/>
          <w:tab w:val="num" w:pos="540"/>
        </w:tabs>
        <w:spacing w:after="120" w:line="240" w:lineRule="auto"/>
        <w:ind w:left="360"/>
        <w:rPr>
          <w:rFonts w:ascii="Arial" w:eastAsia="Times New Roman" w:hAnsi="Arial" w:cs="Arial"/>
          <w:sz w:val="20"/>
          <w:szCs w:val="20"/>
          <w:lang w:eastAsia="en-GB"/>
        </w:rPr>
      </w:pPr>
      <w:r w:rsidRPr="006C3BE6">
        <w:rPr>
          <w:rFonts w:ascii="Arial" w:eastAsia="Times New Roman" w:hAnsi="Arial" w:cs="Arial"/>
          <w:sz w:val="20"/>
          <w:szCs w:val="20"/>
          <w:lang w:eastAsia="en-GB"/>
        </w:rPr>
        <w:t>Security Matters (Section 23)</w:t>
      </w:r>
    </w:p>
    <w:p w:rsidR="00640002" w:rsidRPr="006C3BE6" w:rsidRDefault="00640002" w:rsidP="00DA36DD">
      <w:pPr>
        <w:numPr>
          <w:ilvl w:val="0"/>
          <w:numId w:val="12"/>
        </w:numPr>
        <w:shd w:val="clear" w:color="auto" w:fill="FFFFFF"/>
        <w:tabs>
          <w:tab w:val="clear" w:pos="1260"/>
          <w:tab w:val="num" w:pos="540"/>
        </w:tabs>
        <w:spacing w:after="120" w:line="240" w:lineRule="auto"/>
        <w:ind w:left="360"/>
        <w:rPr>
          <w:rFonts w:ascii="Arial" w:eastAsia="Times New Roman" w:hAnsi="Arial" w:cs="Arial"/>
          <w:sz w:val="20"/>
          <w:szCs w:val="20"/>
          <w:lang w:eastAsia="en-GB"/>
        </w:rPr>
      </w:pPr>
      <w:r w:rsidRPr="006C3BE6">
        <w:rPr>
          <w:rFonts w:ascii="Arial" w:eastAsia="Times New Roman" w:hAnsi="Arial" w:cs="Arial"/>
          <w:sz w:val="20"/>
          <w:szCs w:val="20"/>
          <w:lang w:eastAsia="en-GB"/>
        </w:rPr>
        <w:t>Court Records (Section 32)</w:t>
      </w:r>
    </w:p>
    <w:p w:rsidR="00640002" w:rsidRPr="006C3BE6" w:rsidRDefault="00640002" w:rsidP="00DA36DD">
      <w:pPr>
        <w:numPr>
          <w:ilvl w:val="0"/>
          <w:numId w:val="12"/>
        </w:numPr>
        <w:shd w:val="clear" w:color="auto" w:fill="FFFFFF"/>
        <w:tabs>
          <w:tab w:val="clear" w:pos="1260"/>
          <w:tab w:val="num" w:pos="540"/>
        </w:tabs>
        <w:spacing w:after="120" w:line="240" w:lineRule="auto"/>
        <w:ind w:left="360"/>
        <w:rPr>
          <w:rFonts w:ascii="Arial" w:eastAsia="Times New Roman" w:hAnsi="Arial" w:cs="Arial"/>
          <w:sz w:val="20"/>
          <w:szCs w:val="20"/>
          <w:lang w:eastAsia="en-GB"/>
        </w:rPr>
      </w:pPr>
      <w:r w:rsidRPr="006C3BE6">
        <w:rPr>
          <w:rFonts w:ascii="Arial" w:eastAsia="Times New Roman" w:hAnsi="Arial" w:cs="Arial"/>
          <w:sz w:val="20"/>
          <w:szCs w:val="20"/>
          <w:lang w:eastAsia="en-GB"/>
        </w:rPr>
        <w:t>Parliamentary Privilege (Section 34)</w:t>
      </w:r>
    </w:p>
    <w:p w:rsidR="00640002" w:rsidRPr="006C3BE6" w:rsidRDefault="00640002" w:rsidP="00DA36DD">
      <w:pPr>
        <w:numPr>
          <w:ilvl w:val="0"/>
          <w:numId w:val="12"/>
        </w:numPr>
        <w:shd w:val="clear" w:color="auto" w:fill="FFFFFF"/>
        <w:tabs>
          <w:tab w:val="clear" w:pos="1260"/>
          <w:tab w:val="num" w:pos="540"/>
        </w:tabs>
        <w:spacing w:after="120" w:line="240" w:lineRule="auto"/>
        <w:ind w:left="360"/>
        <w:rPr>
          <w:rFonts w:ascii="Arial" w:eastAsia="Times New Roman" w:hAnsi="Arial" w:cs="Arial"/>
          <w:sz w:val="20"/>
          <w:szCs w:val="20"/>
          <w:lang w:eastAsia="en-GB"/>
        </w:rPr>
      </w:pPr>
      <w:r w:rsidRPr="006C3BE6">
        <w:rPr>
          <w:rFonts w:ascii="Arial" w:eastAsia="Times New Roman" w:hAnsi="Arial" w:cs="Arial"/>
          <w:sz w:val="20"/>
          <w:szCs w:val="20"/>
          <w:lang w:eastAsia="en-GB"/>
        </w:rPr>
        <w:t>Conduct of public affairs in relation to parliament (Section 36)</w:t>
      </w:r>
    </w:p>
    <w:p w:rsidR="00640002" w:rsidRPr="006C3BE6" w:rsidRDefault="00640002" w:rsidP="00DA36DD">
      <w:pPr>
        <w:numPr>
          <w:ilvl w:val="0"/>
          <w:numId w:val="12"/>
        </w:numPr>
        <w:shd w:val="clear" w:color="auto" w:fill="FFFFFF"/>
        <w:tabs>
          <w:tab w:val="clear" w:pos="1260"/>
          <w:tab w:val="num" w:pos="540"/>
        </w:tabs>
        <w:spacing w:after="120" w:line="240" w:lineRule="auto"/>
        <w:ind w:left="360"/>
        <w:rPr>
          <w:rFonts w:ascii="Arial" w:eastAsia="Times New Roman" w:hAnsi="Arial" w:cs="Arial"/>
          <w:sz w:val="20"/>
          <w:szCs w:val="20"/>
          <w:lang w:eastAsia="en-GB"/>
        </w:rPr>
      </w:pPr>
      <w:r w:rsidRPr="006C3BE6">
        <w:rPr>
          <w:rFonts w:ascii="Arial" w:eastAsia="Times New Roman" w:hAnsi="Arial" w:cs="Arial"/>
          <w:sz w:val="20"/>
          <w:szCs w:val="20"/>
          <w:lang w:eastAsia="en-GB"/>
        </w:rPr>
        <w:t>Communications with Her Majesty and awarding of honours (Section 37)</w:t>
      </w:r>
    </w:p>
    <w:p w:rsidR="00640002" w:rsidRPr="006C3BE6" w:rsidRDefault="00640002" w:rsidP="00DA36DD">
      <w:pPr>
        <w:numPr>
          <w:ilvl w:val="0"/>
          <w:numId w:val="12"/>
        </w:numPr>
        <w:shd w:val="clear" w:color="auto" w:fill="FFFFFF"/>
        <w:tabs>
          <w:tab w:val="clear" w:pos="1260"/>
          <w:tab w:val="num" w:pos="540"/>
        </w:tabs>
        <w:spacing w:after="120" w:line="240" w:lineRule="auto"/>
        <w:ind w:left="360"/>
        <w:rPr>
          <w:rFonts w:ascii="Arial" w:eastAsia="Times New Roman" w:hAnsi="Arial" w:cs="Arial"/>
          <w:sz w:val="20"/>
          <w:szCs w:val="20"/>
          <w:lang w:eastAsia="en-GB"/>
        </w:rPr>
      </w:pPr>
      <w:r w:rsidRPr="006C3BE6">
        <w:rPr>
          <w:rFonts w:ascii="Arial" w:eastAsia="Times New Roman" w:hAnsi="Arial" w:cs="Arial"/>
          <w:sz w:val="20"/>
          <w:szCs w:val="20"/>
          <w:lang w:eastAsia="en-GB"/>
        </w:rPr>
        <w:t>Personal information (Section 40)</w:t>
      </w:r>
    </w:p>
    <w:p w:rsidR="00640002" w:rsidRPr="006C3BE6" w:rsidRDefault="00640002" w:rsidP="00DA36DD">
      <w:pPr>
        <w:numPr>
          <w:ilvl w:val="0"/>
          <w:numId w:val="12"/>
        </w:numPr>
        <w:shd w:val="clear" w:color="auto" w:fill="FFFFFF"/>
        <w:tabs>
          <w:tab w:val="clear" w:pos="1260"/>
          <w:tab w:val="num" w:pos="540"/>
        </w:tabs>
        <w:spacing w:after="120" w:line="240" w:lineRule="auto"/>
        <w:ind w:left="360"/>
        <w:rPr>
          <w:rFonts w:ascii="Arial" w:eastAsia="Times New Roman" w:hAnsi="Arial" w:cs="Arial"/>
          <w:sz w:val="20"/>
          <w:szCs w:val="20"/>
          <w:lang w:eastAsia="en-GB"/>
        </w:rPr>
      </w:pPr>
      <w:r w:rsidRPr="006C3BE6">
        <w:rPr>
          <w:rFonts w:ascii="Arial" w:eastAsia="Times New Roman" w:hAnsi="Arial" w:cs="Arial"/>
          <w:sz w:val="20"/>
          <w:szCs w:val="20"/>
          <w:lang w:eastAsia="en-GB"/>
        </w:rPr>
        <w:t>Information provided in confidence (Section 41)</w:t>
      </w:r>
    </w:p>
    <w:p w:rsidR="00640002" w:rsidRPr="006C3BE6" w:rsidRDefault="00640002" w:rsidP="00DA36DD">
      <w:pPr>
        <w:numPr>
          <w:ilvl w:val="0"/>
          <w:numId w:val="12"/>
        </w:numPr>
        <w:shd w:val="clear" w:color="auto" w:fill="FFFFFF"/>
        <w:tabs>
          <w:tab w:val="clear" w:pos="1260"/>
          <w:tab w:val="num" w:pos="540"/>
        </w:tabs>
        <w:spacing w:after="0" w:line="240" w:lineRule="auto"/>
        <w:ind w:left="357" w:hanging="357"/>
        <w:rPr>
          <w:rFonts w:ascii="Arial" w:eastAsia="Times New Roman" w:hAnsi="Arial" w:cs="Arial"/>
          <w:sz w:val="20"/>
          <w:szCs w:val="20"/>
          <w:lang w:eastAsia="en-GB"/>
        </w:rPr>
      </w:pPr>
      <w:r w:rsidRPr="006C3BE6">
        <w:rPr>
          <w:rFonts w:ascii="Arial" w:eastAsia="Times New Roman" w:hAnsi="Arial" w:cs="Arial"/>
          <w:sz w:val="20"/>
          <w:szCs w:val="20"/>
          <w:lang w:eastAsia="en-GB"/>
        </w:rPr>
        <w:t>Other legal prohibitions on disclosure (Section 44)</w:t>
      </w:r>
    </w:p>
    <w:p w:rsidR="00640002" w:rsidRDefault="00640002" w:rsidP="003274B1">
      <w:pPr>
        <w:shd w:val="clear" w:color="auto" w:fill="FFFFFF"/>
        <w:spacing w:after="0" w:line="240" w:lineRule="auto"/>
        <w:rPr>
          <w:rFonts w:ascii="Arial" w:eastAsia="Times New Roman" w:hAnsi="Arial" w:cs="Arial"/>
          <w:sz w:val="24"/>
          <w:szCs w:val="24"/>
          <w:lang w:eastAsia="en-GB"/>
        </w:rPr>
      </w:pPr>
    </w:p>
    <w:p w:rsidR="00640002" w:rsidRDefault="00640002" w:rsidP="00DA36DD">
      <w:pPr>
        <w:pStyle w:val="Heading7"/>
        <w:rPr>
          <w:rFonts w:eastAsia="Times New Roman"/>
          <w:lang w:eastAsia="en-GB"/>
        </w:rPr>
      </w:pPr>
      <w:r>
        <w:rPr>
          <w:rFonts w:eastAsia="Times New Roman"/>
          <w:lang w:eastAsia="en-GB"/>
        </w:rPr>
        <w:t>Qualified Exemptions</w:t>
      </w:r>
    </w:p>
    <w:p w:rsidR="00640002" w:rsidRPr="006C3BE6" w:rsidRDefault="00640002" w:rsidP="00DA36DD">
      <w:pPr>
        <w:numPr>
          <w:ilvl w:val="0"/>
          <w:numId w:val="13"/>
        </w:numPr>
        <w:shd w:val="clear" w:color="auto" w:fill="FFFFFF"/>
        <w:tabs>
          <w:tab w:val="clear" w:pos="360"/>
          <w:tab w:val="num" w:pos="540"/>
        </w:tabs>
        <w:spacing w:after="120" w:line="240" w:lineRule="auto"/>
        <w:ind w:left="540" w:hanging="540"/>
        <w:rPr>
          <w:rFonts w:ascii="Arial" w:eastAsia="Times New Roman" w:hAnsi="Arial" w:cs="Arial"/>
          <w:sz w:val="20"/>
          <w:szCs w:val="20"/>
          <w:lang w:eastAsia="en-GB"/>
        </w:rPr>
      </w:pPr>
      <w:r w:rsidRPr="006C3BE6">
        <w:rPr>
          <w:rFonts w:ascii="Arial" w:eastAsia="Times New Roman" w:hAnsi="Arial" w:cs="Arial"/>
          <w:sz w:val="20"/>
          <w:szCs w:val="20"/>
          <w:lang w:eastAsia="en-GB"/>
        </w:rPr>
        <w:t>Information intended for future publication (Section 22)</w:t>
      </w:r>
    </w:p>
    <w:p w:rsidR="00640002" w:rsidRPr="006C3BE6" w:rsidRDefault="00640002" w:rsidP="00DA36DD">
      <w:pPr>
        <w:numPr>
          <w:ilvl w:val="0"/>
          <w:numId w:val="13"/>
        </w:numPr>
        <w:shd w:val="clear" w:color="auto" w:fill="FFFFFF"/>
        <w:tabs>
          <w:tab w:val="clear" w:pos="360"/>
          <w:tab w:val="num" w:pos="540"/>
        </w:tabs>
        <w:spacing w:after="120" w:line="240" w:lineRule="auto"/>
        <w:ind w:left="540" w:hanging="540"/>
        <w:rPr>
          <w:rFonts w:ascii="Arial" w:eastAsia="Times New Roman" w:hAnsi="Arial" w:cs="Arial"/>
          <w:sz w:val="20"/>
          <w:szCs w:val="20"/>
          <w:lang w:eastAsia="en-GB"/>
        </w:rPr>
      </w:pPr>
      <w:r w:rsidRPr="006C3BE6">
        <w:rPr>
          <w:rFonts w:ascii="Arial" w:eastAsia="Times New Roman" w:hAnsi="Arial" w:cs="Arial"/>
          <w:sz w:val="20"/>
          <w:szCs w:val="20"/>
          <w:lang w:eastAsia="en-GB"/>
        </w:rPr>
        <w:t>National security (Section 24) – prejudice based</w:t>
      </w:r>
    </w:p>
    <w:p w:rsidR="00640002" w:rsidRPr="006C3BE6" w:rsidRDefault="00640002" w:rsidP="00DA36DD">
      <w:pPr>
        <w:numPr>
          <w:ilvl w:val="0"/>
          <w:numId w:val="13"/>
        </w:numPr>
        <w:shd w:val="clear" w:color="auto" w:fill="FFFFFF"/>
        <w:tabs>
          <w:tab w:val="clear" w:pos="360"/>
          <w:tab w:val="num" w:pos="540"/>
        </w:tabs>
        <w:spacing w:after="120" w:line="240" w:lineRule="auto"/>
        <w:ind w:left="540" w:hanging="540"/>
        <w:rPr>
          <w:rFonts w:ascii="Arial" w:eastAsia="Times New Roman" w:hAnsi="Arial" w:cs="Arial"/>
          <w:sz w:val="20"/>
          <w:szCs w:val="20"/>
          <w:lang w:eastAsia="en-GB"/>
        </w:rPr>
      </w:pPr>
      <w:r w:rsidRPr="006C3BE6">
        <w:rPr>
          <w:rFonts w:ascii="Arial" w:eastAsia="Times New Roman" w:hAnsi="Arial" w:cs="Arial"/>
          <w:sz w:val="20"/>
          <w:szCs w:val="20"/>
          <w:lang w:eastAsia="en-GB"/>
        </w:rPr>
        <w:t>Defence (Section 26) – prejudice based</w:t>
      </w:r>
    </w:p>
    <w:p w:rsidR="00640002" w:rsidRPr="006C3BE6" w:rsidRDefault="00640002" w:rsidP="00DA36DD">
      <w:pPr>
        <w:numPr>
          <w:ilvl w:val="0"/>
          <w:numId w:val="13"/>
        </w:numPr>
        <w:shd w:val="clear" w:color="auto" w:fill="FFFFFF"/>
        <w:tabs>
          <w:tab w:val="clear" w:pos="360"/>
          <w:tab w:val="num" w:pos="540"/>
        </w:tabs>
        <w:spacing w:after="120" w:line="240" w:lineRule="auto"/>
        <w:ind w:left="540" w:hanging="540"/>
        <w:rPr>
          <w:rFonts w:ascii="Arial" w:eastAsia="Times New Roman" w:hAnsi="Arial" w:cs="Arial"/>
          <w:sz w:val="20"/>
          <w:szCs w:val="20"/>
          <w:lang w:eastAsia="en-GB"/>
        </w:rPr>
      </w:pPr>
      <w:r w:rsidRPr="006C3BE6">
        <w:rPr>
          <w:rFonts w:ascii="Arial" w:eastAsia="Times New Roman" w:hAnsi="Arial" w:cs="Arial"/>
          <w:sz w:val="20"/>
          <w:szCs w:val="20"/>
          <w:lang w:eastAsia="en-GB"/>
        </w:rPr>
        <w:t>International relations (Section 27(1)) – prejudice based</w:t>
      </w:r>
    </w:p>
    <w:p w:rsidR="00640002" w:rsidRPr="006C3BE6" w:rsidRDefault="00640002" w:rsidP="00DA36DD">
      <w:pPr>
        <w:numPr>
          <w:ilvl w:val="0"/>
          <w:numId w:val="13"/>
        </w:numPr>
        <w:shd w:val="clear" w:color="auto" w:fill="FFFFFF"/>
        <w:tabs>
          <w:tab w:val="clear" w:pos="360"/>
          <w:tab w:val="num" w:pos="540"/>
        </w:tabs>
        <w:spacing w:after="120" w:line="240" w:lineRule="auto"/>
        <w:ind w:left="540" w:hanging="540"/>
        <w:rPr>
          <w:rFonts w:ascii="Arial" w:eastAsia="Times New Roman" w:hAnsi="Arial" w:cs="Arial"/>
          <w:sz w:val="20"/>
          <w:szCs w:val="20"/>
          <w:lang w:eastAsia="en-GB"/>
        </w:rPr>
      </w:pPr>
      <w:r w:rsidRPr="006C3BE6">
        <w:rPr>
          <w:rFonts w:ascii="Arial" w:eastAsia="Times New Roman" w:hAnsi="Arial" w:cs="Arial"/>
          <w:sz w:val="20"/>
          <w:szCs w:val="20"/>
          <w:lang w:eastAsia="en-GB"/>
        </w:rPr>
        <w:t>International relations – relating to information obtained from another state (Section 27(2))</w:t>
      </w:r>
    </w:p>
    <w:p w:rsidR="00640002" w:rsidRPr="006C3BE6" w:rsidRDefault="00640002" w:rsidP="00DA36DD">
      <w:pPr>
        <w:numPr>
          <w:ilvl w:val="0"/>
          <w:numId w:val="13"/>
        </w:numPr>
        <w:shd w:val="clear" w:color="auto" w:fill="FFFFFF"/>
        <w:tabs>
          <w:tab w:val="clear" w:pos="360"/>
          <w:tab w:val="num" w:pos="540"/>
        </w:tabs>
        <w:spacing w:after="120" w:line="240" w:lineRule="auto"/>
        <w:ind w:left="540" w:hanging="540"/>
        <w:rPr>
          <w:rFonts w:ascii="Arial" w:eastAsia="Times New Roman" w:hAnsi="Arial" w:cs="Arial"/>
          <w:sz w:val="20"/>
          <w:szCs w:val="20"/>
          <w:lang w:eastAsia="en-GB"/>
        </w:rPr>
      </w:pPr>
      <w:r w:rsidRPr="006C3BE6">
        <w:rPr>
          <w:rFonts w:ascii="Arial" w:eastAsia="Times New Roman" w:hAnsi="Arial" w:cs="Arial"/>
          <w:sz w:val="20"/>
          <w:szCs w:val="20"/>
          <w:lang w:eastAsia="en-GB"/>
        </w:rPr>
        <w:t>Relations with the UK (Section 28) – prejudice based</w:t>
      </w:r>
    </w:p>
    <w:p w:rsidR="00640002" w:rsidRPr="006C3BE6" w:rsidRDefault="00640002" w:rsidP="00DA36DD">
      <w:pPr>
        <w:numPr>
          <w:ilvl w:val="0"/>
          <w:numId w:val="13"/>
        </w:numPr>
        <w:shd w:val="clear" w:color="auto" w:fill="FFFFFF"/>
        <w:tabs>
          <w:tab w:val="clear" w:pos="360"/>
          <w:tab w:val="num" w:pos="540"/>
        </w:tabs>
        <w:spacing w:after="120" w:line="240" w:lineRule="auto"/>
        <w:ind w:left="540" w:hanging="540"/>
        <w:rPr>
          <w:rFonts w:ascii="Arial" w:eastAsia="Times New Roman" w:hAnsi="Arial" w:cs="Arial"/>
          <w:sz w:val="20"/>
          <w:szCs w:val="20"/>
          <w:lang w:eastAsia="en-GB"/>
        </w:rPr>
      </w:pPr>
      <w:r w:rsidRPr="006C3BE6">
        <w:rPr>
          <w:rFonts w:ascii="Arial" w:eastAsia="Times New Roman" w:hAnsi="Arial" w:cs="Arial"/>
          <w:sz w:val="20"/>
          <w:szCs w:val="20"/>
          <w:lang w:eastAsia="en-GB"/>
        </w:rPr>
        <w:t>The economy (Section 29) – prejudice based</w:t>
      </w:r>
    </w:p>
    <w:p w:rsidR="00640002" w:rsidRPr="006C3BE6" w:rsidRDefault="00640002" w:rsidP="00DA36DD">
      <w:pPr>
        <w:numPr>
          <w:ilvl w:val="0"/>
          <w:numId w:val="13"/>
        </w:numPr>
        <w:shd w:val="clear" w:color="auto" w:fill="FFFFFF"/>
        <w:tabs>
          <w:tab w:val="clear" w:pos="360"/>
          <w:tab w:val="num" w:pos="540"/>
        </w:tabs>
        <w:spacing w:after="120" w:line="240" w:lineRule="auto"/>
        <w:ind w:left="540" w:hanging="540"/>
        <w:rPr>
          <w:rFonts w:ascii="Arial" w:eastAsia="Times New Roman" w:hAnsi="Arial" w:cs="Arial"/>
          <w:sz w:val="20"/>
          <w:szCs w:val="20"/>
          <w:lang w:eastAsia="en-GB"/>
        </w:rPr>
      </w:pPr>
      <w:r w:rsidRPr="006C3BE6">
        <w:rPr>
          <w:rFonts w:ascii="Arial" w:eastAsia="Times New Roman" w:hAnsi="Arial" w:cs="Arial"/>
          <w:sz w:val="20"/>
          <w:szCs w:val="20"/>
          <w:lang w:eastAsia="en-GB"/>
        </w:rPr>
        <w:t>Investigations and proceedings conducted by public authorities (Section 30)</w:t>
      </w:r>
    </w:p>
    <w:p w:rsidR="00640002" w:rsidRPr="006C3BE6" w:rsidRDefault="00640002" w:rsidP="00DA36DD">
      <w:pPr>
        <w:numPr>
          <w:ilvl w:val="0"/>
          <w:numId w:val="13"/>
        </w:numPr>
        <w:shd w:val="clear" w:color="auto" w:fill="FFFFFF"/>
        <w:tabs>
          <w:tab w:val="clear" w:pos="360"/>
          <w:tab w:val="num" w:pos="540"/>
        </w:tabs>
        <w:spacing w:after="120" w:line="240" w:lineRule="auto"/>
        <w:ind w:left="540" w:hanging="540"/>
        <w:rPr>
          <w:rFonts w:ascii="Arial" w:eastAsia="Times New Roman" w:hAnsi="Arial" w:cs="Arial"/>
          <w:sz w:val="20"/>
          <w:szCs w:val="20"/>
          <w:lang w:eastAsia="en-GB"/>
        </w:rPr>
      </w:pPr>
      <w:r w:rsidRPr="006C3BE6">
        <w:rPr>
          <w:rFonts w:ascii="Arial" w:eastAsia="Times New Roman" w:hAnsi="Arial" w:cs="Arial"/>
          <w:sz w:val="20"/>
          <w:szCs w:val="20"/>
          <w:lang w:eastAsia="en-GB"/>
        </w:rPr>
        <w:t>Law enforcement (Section 31) – prejudice based</w:t>
      </w:r>
    </w:p>
    <w:p w:rsidR="00640002" w:rsidRPr="006C3BE6" w:rsidRDefault="00640002" w:rsidP="00DA36DD">
      <w:pPr>
        <w:numPr>
          <w:ilvl w:val="0"/>
          <w:numId w:val="13"/>
        </w:numPr>
        <w:shd w:val="clear" w:color="auto" w:fill="FFFFFF"/>
        <w:tabs>
          <w:tab w:val="clear" w:pos="360"/>
          <w:tab w:val="num" w:pos="540"/>
        </w:tabs>
        <w:spacing w:after="120" w:line="240" w:lineRule="auto"/>
        <w:ind w:left="540" w:hanging="540"/>
        <w:rPr>
          <w:rFonts w:ascii="Arial" w:eastAsia="Times New Roman" w:hAnsi="Arial" w:cs="Arial"/>
          <w:sz w:val="20"/>
          <w:szCs w:val="20"/>
          <w:lang w:eastAsia="en-GB"/>
        </w:rPr>
      </w:pPr>
      <w:r w:rsidRPr="006C3BE6">
        <w:rPr>
          <w:rFonts w:ascii="Arial" w:eastAsia="Times New Roman" w:hAnsi="Arial" w:cs="Arial"/>
          <w:sz w:val="20"/>
          <w:szCs w:val="20"/>
          <w:lang w:eastAsia="en-GB"/>
        </w:rPr>
        <w:t>Audit functions (Section 33) – prejudice based</w:t>
      </w:r>
    </w:p>
    <w:p w:rsidR="00640002" w:rsidRPr="006C3BE6" w:rsidRDefault="00640002" w:rsidP="00DA36DD">
      <w:pPr>
        <w:numPr>
          <w:ilvl w:val="0"/>
          <w:numId w:val="13"/>
        </w:numPr>
        <w:shd w:val="clear" w:color="auto" w:fill="FFFFFF"/>
        <w:tabs>
          <w:tab w:val="clear" w:pos="360"/>
          <w:tab w:val="num" w:pos="540"/>
        </w:tabs>
        <w:spacing w:after="120" w:line="240" w:lineRule="auto"/>
        <w:ind w:left="540" w:hanging="540"/>
        <w:rPr>
          <w:rFonts w:ascii="Arial" w:eastAsia="Times New Roman" w:hAnsi="Arial" w:cs="Arial"/>
          <w:sz w:val="20"/>
          <w:szCs w:val="20"/>
          <w:lang w:eastAsia="en-GB"/>
        </w:rPr>
      </w:pPr>
      <w:r w:rsidRPr="006C3BE6">
        <w:rPr>
          <w:rFonts w:ascii="Arial" w:eastAsia="Times New Roman" w:hAnsi="Arial" w:cs="Arial"/>
          <w:sz w:val="20"/>
          <w:szCs w:val="20"/>
          <w:lang w:eastAsia="en-GB"/>
        </w:rPr>
        <w:t>Formulation of government policy (Section 35)</w:t>
      </w:r>
    </w:p>
    <w:p w:rsidR="00640002" w:rsidRPr="006C3BE6" w:rsidRDefault="00640002" w:rsidP="00DA36DD">
      <w:pPr>
        <w:numPr>
          <w:ilvl w:val="0"/>
          <w:numId w:val="13"/>
        </w:numPr>
        <w:shd w:val="clear" w:color="auto" w:fill="FFFFFF"/>
        <w:tabs>
          <w:tab w:val="clear" w:pos="360"/>
          <w:tab w:val="num" w:pos="540"/>
        </w:tabs>
        <w:spacing w:after="120" w:line="240" w:lineRule="auto"/>
        <w:ind w:left="540" w:hanging="540"/>
        <w:rPr>
          <w:rFonts w:ascii="Arial" w:eastAsia="Times New Roman" w:hAnsi="Arial" w:cs="Arial"/>
          <w:sz w:val="20"/>
          <w:szCs w:val="20"/>
          <w:lang w:eastAsia="en-GB"/>
        </w:rPr>
      </w:pPr>
      <w:r w:rsidRPr="006C3BE6">
        <w:rPr>
          <w:rFonts w:ascii="Arial" w:eastAsia="Times New Roman" w:hAnsi="Arial" w:cs="Arial"/>
          <w:sz w:val="20"/>
          <w:szCs w:val="20"/>
          <w:lang w:eastAsia="en-GB"/>
        </w:rPr>
        <w:t>The effective conduct of public affairs (Section 36) – prejudice based</w:t>
      </w:r>
    </w:p>
    <w:p w:rsidR="00640002" w:rsidRPr="006C3BE6" w:rsidRDefault="00640002" w:rsidP="00DA36DD">
      <w:pPr>
        <w:numPr>
          <w:ilvl w:val="0"/>
          <w:numId w:val="13"/>
        </w:numPr>
        <w:shd w:val="clear" w:color="auto" w:fill="FFFFFF"/>
        <w:tabs>
          <w:tab w:val="clear" w:pos="360"/>
          <w:tab w:val="num" w:pos="540"/>
        </w:tabs>
        <w:spacing w:after="120" w:line="240" w:lineRule="auto"/>
        <w:ind w:left="540" w:hanging="540"/>
        <w:rPr>
          <w:rFonts w:ascii="Arial" w:eastAsia="Times New Roman" w:hAnsi="Arial" w:cs="Arial"/>
          <w:sz w:val="20"/>
          <w:szCs w:val="20"/>
          <w:lang w:eastAsia="en-GB"/>
        </w:rPr>
      </w:pPr>
      <w:r w:rsidRPr="006C3BE6">
        <w:rPr>
          <w:rFonts w:ascii="Arial" w:eastAsia="Times New Roman" w:hAnsi="Arial" w:cs="Arial"/>
          <w:sz w:val="20"/>
          <w:szCs w:val="20"/>
          <w:lang w:eastAsia="en-GB"/>
        </w:rPr>
        <w:t>Communications with Her Majesty – to the extent not absolute (Section 37)</w:t>
      </w:r>
    </w:p>
    <w:p w:rsidR="00640002" w:rsidRPr="006C3BE6" w:rsidRDefault="00640002" w:rsidP="00DA36DD">
      <w:pPr>
        <w:numPr>
          <w:ilvl w:val="0"/>
          <w:numId w:val="13"/>
        </w:numPr>
        <w:shd w:val="clear" w:color="auto" w:fill="FFFFFF"/>
        <w:tabs>
          <w:tab w:val="clear" w:pos="360"/>
          <w:tab w:val="num" w:pos="540"/>
        </w:tabs>
        <w:spacing w:after="120" w:line="240" w:lineRule="auto"/>
        <w:ind w:left="540" w:hanging="540"/>
        <w:rPr>
          <w:rFonts w:ascii="Arial" w:eastAsia="Times New Roman" w:hAnsi="Arial" w:cs="Arial"/>
          <w:sz w:val="20"/>
          <w:szCs w:val="20"/>
          <w:lang w:eastAsia="en-GB"/>
        </w:rPr>
      </w:pPr>
      <w:r w:rsidRPr="006C3BE6">
        <w:rPr>
          <w:rFonts w:ascii="Arial" w:eastAsia="Times New Roman" w:hAnsi="Arial" w:cs="Arial"/>
          <w:sz w:val="20"/>
          <w:szCs w:val="20"/>
          <w:lang w:eastAsia="en-GB"/>
        </w:rPr>
        <w:t>Health and safety (Section 38) – prejudice based</w:t>
      </w:r>
    </w:p>
    <w:p w:rsidR="00640002" w:rsidRPr="006C3BE6" w:rsidRDefault="00640002" w:rsidP="00DA36DD">
      <w:pPr>
        <w:numPr>
          <w:ilvl w:val="0"/>
          <w:numId w:val="13"/>
        </w:numPr>
        <w:shd w:val="clear" w:color="auto" w:fill="FFFFFF"/>
        <w:tabs>
          <w:tab w:val="clear" w:pos="360"/>
          <w:tab w:val="num" w:pos="540"/>
        </w:tabs>
        <w:spacing w:after="120" w:line="240" w:lineRule="auto"/>
        <w:rPr>
          <w:rFonts w:ascii="Arial" w:eastAsia="Times New Roman" w:hAnsi="Arial" w:cs="Arial"/>
          <w:sz w:val="20"/>
          <w:szCs w:val="20"/>
          <w:lang w:eastAsia="en-GB"/>
        </w:rPr>
      </w:pPr>
      <w:r w:rsidRPr="006C3BE6">
        <w:rPr>
          <w:rFonts w:ascii="Arial" w:eastAsia="Times New Roman" w:hAnsi="Arial" w:cs="Arial"/>
          <w:sz w:val="20"/>
          <w:szCs w:val="20"/>
          <w:lang w:eastAsia="en-GB"/>
        </w:rPr>
        <w:t>Environmental information (Section 39)</w:t>
      </w:r>
    </w:p>
    <w:p w:rsidR="00640002" w:rsidRPr="006C3BE6" w:rsidRDefault="00640002" w:rsidP="00DA36DD">
      <w:pPr>
        <w:numPr>
          <w:ilvl w:val="0"/>
          <w:numId w:val="13"/>
        </w:numPr>
        <w:shd w:val="clear" w:color="auto" w:fill="FFFFFF"/>
        <w:tabs>
          <w:tab w:val="clear" w:pos="360"/>
          <w:tab w:val="num" w:pos="540"/>
        </w:tabs>
        <w:spacing w:after="120" w:line="240" w:lineRule="auto"/>
        <w:rPr>
          <w:rFonts w:ascii="Arial" w:eastAsia="Times New Roman" w:hAnsi="Arial" w:cs="Arial"/>
          <w:sz w:val="20"/>
          <w:szCs w:val="20"/>
          <w:lang w:eastAsia="en-GB"/>
        </w:rPr>
      </w:pPr>
      <w:r w:rsidRPr="006C3BE6">
        <w:rPr>
          <w:rFonts w:ascii="Arial" w:eastAsia="Times New Roman" w:hAnsi="Arial" w:cs="Arial"/>
          <w:sz w:val="20"/>
          <w:szCs w:val="20"/>
          <w:lang w:eastAsia="en-GB"/>
        </w:rPr>
        <w:t>Personal information – to the extent not absolute (Section 40)</w:t>
      </w:r>
    </w:p>
    <w:p w:rsidR="00640002" w:rsidRPr="006C3BE6" w:rsidRDefault="00640002" w:rsidP="00DA36DD">
      <w:pPr>
        <w:numPr>
          <w:ilvl w:val="0"/>
          <w:numId w:val="13"/>
        </w:numPr>
        <w:shd w:val="clear" w:color="auto" w:fill="FFFFFF"/>
        <w:tabs>
          <w:tab w:val="clear" w:pos="360"/>
          <w:tab w:val="num" w:pos="540"/>
        </w:tabs>
        <w:spacing w:after="120" w:line="240" w:lineRule="auto"/>
        <w:rPr>
          <w:rFonts w:ascii="Arial" w:eastAsia="Times New Roman" w:hAnsi="Arial" w:cs="Arial"/>
          <w:sz w:val="20"/>
          <w:szCs w:val="20"/>
          <w:lang w:eastAsia="en-GB"/>
        </w:rPr>
      </w:pPr>
      <w:r w:rsidRPr="006C3BE6">
        <w:rPr>
          <w:rFonts w:ascii="Arial" w:eastAsia="Times New Roman" w:hAnsi="Arial" w:cs="Arial"/>
          <w:sz w:val="20"/>
          <w:szCs w:val="20"/>
          <w:lang w:eastAsia="en-GB"/>
        </w:rPr>
        <w:t>Legal professional privilege (Section 42)</w:t>
      </w:r>
    </w:p>
    <w:p w:rsidR="00640002" w:rsidRPr="006C3BE6" w:rsidRDefault="00640002" w:rsidP="00DA36DD">
      <w:pPr>
        <w:numPr>
          <w:ilvl w:val="0"/>
          <w:numId w:val="13"/>
        </w:numPr>
        <w:shd w:val="clear" w:color="auto" w:fill="FFFFFF"/>
        <w:tabs>
          <w:tab w:val="clear" w:pos="360"/>
          <w:tab w:val="num" w:pos="540"/>
        </w:tabs>
        <w:spacing w:after="120" w:line="240" w:lineRule="auto"/>
        <w:rPr>
          <w:rFonts w:ascii="Arial" w:eastAsia="Times New Roman" w:hAnsi="Arial" w:cs="Arial"/>
          <w:sz w:val="20"/>
          <w:szCs w:val="20"/>
          <w:lang w:eastAsia="en-GB"/>
        </w:rPr>
      </w:pPr>
      <w:r w:rsidRPr="006C3BE6">
        <w:rPr>
          <w:rFonts w:ascii="Arial" w:eastAsia="Times New Roman" w:hAnsi="Arial" w:cs="Arial"/>
          <w:sz w:val="20"/>
          <w:szCs w:val="20"/>
          <w:lang w:eastAsia="en-GB"/>
        </w:rPr>
        <w:t>Commercials interests – which apply to trade secrets (Section 43(1))</w:t>
      </w:r>
    </w:p>
    <w:p w:rsidR="00640002" w:rsidRPr="00011F53" w:rsidRDefault="00640002" w:rsidP="00DA36DD">
      <w:pPr>
        <w:numPr>
          <w:ilvl w:val="0"/>
          <w:numId w:val="13"/>
        </w:numPr>
        <w:shd w:val="clear" w:color="auto" w:fill="FFFFFF"/>
        <w:tabs>
          <w:tab w:val="clear" w:pos="360"/>
          <w:tab w:val="num" w:pos="540"/>
        </w:tabs>
        <w:spacing w:after="120" w:line="240" w:lineRule="auto"/>
        <w:rPr>
          <w:rFonts w:ascii="Arial" w:eastAsia="Times New Roman" w:hAnsi="Arial" w:cs="Arial"/>
          <w:sz w:val="20"/>
          <w:szCs w:val="20"/>
          <w:lang w:eastAsia="en-GB"/>
        </w:rPr>
      </w:pPr>
      <w:r w:rsidRPr="00011F53">
        <w:rPr>
          <w:rFonts w:ascii="Arial" w:eastAsia="Times New Roman" w:hAnsi="Arial" w:cs="Arial"/>
          <w:sz w:val="20"/>
          <w:szCs w:val="20"/>
          <w:lang w:eastAsia="en-GB"/>
        </w:rPr>
        <w:t>Commercial interests (Section 43(2)) – prejudice based.</w:t>
      </w:r>
    </w:p>
    <w:p w:rsidR="00640002" w:rsidRDefault="006C3BE6" w:rsidP="00DA36DD">
      <w:pPr>
        <w:pStyle w:val="Heading1"/>
        <w:numPr>
          <w:ilvl w:val="0"/>
          <w:numId w:val="0"/>
        </w:numPr>
        <w:rPr>
          <w:lang w:eastAsia="en-GB"/>
        </w:rPr>
      </w:pPr>
      <w:r>
        <w:rPr>
          <w:lang w:eastAsia="en-GB"/>
        </w:rPr>
        <w:br w:type="page"/>
      </w:r>
      <w:bookmarkStart w:id="23" w:name="_Toc445211364"/>
      <w:r w:rsidR="00640002">
        <w:rPr>
          <w:lang w:eastAsia="en-GB"/>
        </w:rPr>
        <w:lastRenderedPageBreak/>
        <w:t xml:space="preserve">Appendix B – </w:t>
      </w:r>
      <w:r w:rsidR="00726CCA">
        <w:rPr>
          <w:lang w:eastAsia="en-GB"/>
        </w:rPr>
        <w:t>Environmental Information Regulation Exceptions</w:t>
      </w:r>
      <w:bookmarkEnd w:id="23"/>
    </w:p>
    <w:p w:rsidR="00524134" w:rsidRPr="003274B1" w:rsidRDefault="00524134" w:rsidP="00DA36DD">
      <w:pPr>
        <w:suppressAutoHyphens/>
        <w:spacing w:after="120" w:line="240" w:lineRule="auto"/>
        <w:rPr>
          <w:rFonts w:ascii="Arial" w:eastAsia="Times New Roman" w:hAnsi="Arial"/>
          <w:lang w:eastAsia="ar-SA"/>
        </w:rPr>
      </w:pPr>
      <w:r w:rsidRPr="00936038">
        <w:rPr>
          <w:rFonts w:ascii="Arial" w:eastAsia="Times New Roman" w:hAnsi="Arial"/>
          <w:lang w:eastAsia="ar-SA"/>
        </w:rPr>
        <w:t xml:space="preserve">The </w:t>
      </w:r>
      <w:r>
        <w:rPr>
          <w:rFonts w:ascii="Arial" w:eastAsia="Times New Roman" w:hAnsi="Arial"/>
          <w:lang w:eastAsia="ar-SA"/>
        </w:rPr>
        <w:t>Regulations have</w:t>
      </w:r>
      <w:r w:rsidRPr="00936038">
        <w:rPr>
          <w:rFonts w:ascii="Arial" w:eastAsia="Times New Roman" w:hAnsi="Arial"/>
          <w:lang w:eastAsia="ar-SA"/>
        </w:rPr>
        <w:t xml:space="preserve"> a series of ex</w:t>
      </w:r>
      <w:r>
        <w:rPr>
          <w:rFonts w:ascii="Arial" w:eastAsia="Times New Roman" w:hAnsi="Arial"/>
          <w:lang w:eastAsia="ar-SA"/>
        </w:rPr>
        <w:t>cep</w:t>
      </w:r>
      <w:r w:rsidRPr="00936038">
        <w:rPr>
          <w:rFonts w:ascii="Arial" w:eastAsia="Times New Roman" w:hAnsi="Arial"/>
          <w:lang w:eastAsia="ar-SA"/>
        </w:rPr>
        <w:t xml:space="preserve">tions that may </w:t>
      </w:r>
      <w:r w:rsidRPr="003274B1">
        <w:rPr>
          <w:rFonts w:ascii="Arial" w:eastAsia="Times New Roman" w:hAnsi="Arial"/>
          <w:lang w:eastAsia="ar-SA"/>
        </w:rPr>
        <w:t>allow information to be withheld, as follows:</w:t>
      </w:r>
    </w:p>
    <w:p w:rsidR="00524134" w:rsidRPr="00936038" w:rsidRDefault="00524134" w:rsidP="00DA36DD">
      <w:pPr>
        <w:suppressAutoHyphens/>
        <w:spacing w:after="0" w:line="240" w:lineRule="auto"/>
        <w:rPr>
          <w:rFonts w:ascii="Arial" w:eastAsia="Times New Roman" w:hAnsi="Arial"/>
          <w:lang w:eastAsia="ar-SA"/>
        </w:rPr>
      </w:pPr>
      <w:r w:rsidRPr="00936038">
        <w:rPr>
          <w:rFonts w:ascii="Arial" w:eastAsia="Times New Roman" w:hAnsi="Arial"/>
          <w:lang w:eastAsia="ar-SA"/>
        </w:rPr>
        <w:t>‘</w:t>
      </w:r>
      <w:r w:rsidRPr="003274B1">
        <w:rPr>
          <w:rFonts w:ascii="Arial" w:eastAsia="Times New Roman" w:hAnsi="Arial"/>
          <w:lang w:eastAsia="ar-SA"/>
        </w:rPr>
        <w:t>A</w:t>
      </w:r>
      <w:r w:rsidRPr="00936038">
        <w:rPr>
          <w:rFonts w:ascii="Arial" w:eastAsia="Times New Roman" w:hAnsi="Arial"/>
          <w:lang w:eastAsia="ar-SA"/>
        </w:rPr>
        <w:t xml:space="preserve">bsolute’ </w:t>
      </w:r>
      <w:r w:rsidRPr="003274B1">
        <w:rPr>
          <w:rFonts w:ascii="Arial" w:eastAsia="Times New Roman" w:hAnsi="Arial"/>
          <w:lang w:eastAsia="ar-SA"/>
        </w:rPr>
        <w:t xml:space="preserve">exemptions – </w:t>
      </w:r>
      <w:r>
        <w:rPr>
          <w:rFonts w:ascii="Arial" w:eastAsia="Times New Roman" w:hAnsi="Arial"/>
          <w:lang w:eastAsia="ar-SA"/>
        </w:rPr>
        <w:t xml:space="preserve">there is one exception that falls into this category that applies to requests for personal information and it means that this </w:t>
      </w:r>
      <w:r w:rsidRPr="003274B1">
        <w:rPr>
          <w:rFonts w:ascii="Arial" w:eastAsia="Times New Roman" w:hAnsi="Arial"/>
          <w:lang w:eastAsia="ar-SA"/>
        </w:rPr>
        <w:t xml:space="preserve">information will not be disclosed </w:t>
      </w:r>
      <w:r w:rsidRPr="00936038">
        <w:rPr>
          <w:rFonts w:ascii="Arial" w:eastAsia="Times New Roman" w:hAnsi="Arial"/>
          <w:lang w:eastAsia="ar-SA"/>
        </w:rPr>
        <w:t>under any circumstances.</w:t>
      </w:r>
    </w:p>
    <w:p w:rsidR="00524134" w:rsidRPr="003274B1" w:rsidRDefault="00524134" w:rsidP="00DA36DD">
      <w:pPr>
        <w:suppressAutoHyphens/>
        <w:spacing w:after="0" w:line="240" w:lineRule="auto"/>
        <w:rPr>
          <w:rFonts w:ascii="Arial" w:eastAsia="Times New Roman" w:hAnsi="Arial"/>
          <w:lang w:eastAsia="ar-SA"/>
        </w:rPr>
      </w:pPr>
    </w:p>
    <w:p w:rsidR="00524134" w:rsidRPr="00936038" w:rsidRDefault="00524134" w:rsidP="00DA36DD">
      <w:pPr>
        <w:suppressAutoHyphens/>
        <w:spacing w:after="120" w:line="240" w:lineRule="auto"/>
        <w:rPr>
          <w:rFonts w:ascii="Arial" w:eastAsia="Times New Roman" w:hAnsi="Arial"/>
          <w:lang w:eastAsia="ar-SA"/>
        </w:rPr>
      </w:pPr>
      <w:r w:rsidRPr="00936038">
        <w:rPr>
          <w:rFonts w:ascii="Arial" w:eastAsia="Times New Roman" w:hAnsi="Arial"/>
          <w:lang w:eastAsia="ar-SA"/>
        </w:rPr>
        <w:t>‘</w:t>
      </w:r>
      <w:r w:rsidRPr="003274B1">
        <w:rPr>
          <w:rFonts w:ascii="Arial" w:eastAsia="Times New Roman" w:hAnsi="Arial"/>
          <w:lang w:eastAsia="ar-SA"/>
        </w:rPr>
        <w:t>Q</w:t>
      </w:r>
      <w:r w:rsidRPr="00936038">
        <w:rPr>
          <w:rFonts w:ascii="Arial" w:eastAsia="Times New Roman" w:hAnsi="Arial"/>
          <w:lang w:eastAsia="ar-SA"/>
        </w:rPr>
        <w:t>ualified’ exemptions</w:t>
      </w:r>
      <w:r w:rsidRPr="003274B1">
        <w:rPr>
          <w:rFonts w:ascii="Arial" w:eastAsia="Times New Roman" w:hAnsi="Arial"/>
          <w:lang w:eastAsia="ar-SA"/>
        </w:rPr>
        <w:t xml:space="preserve"> - </w:t>
      </w:r>
      <w:r w:rsidRPr="00936038">
        <w:rPr>
          <w:rFonts w:ascii="Arial" w:eastAsia="Times New Roman" w:hAnsi="Arial"/>
          <w:lang w:eastAsia="ar-SA"/>
        </w:rPr>
        <w:t>a public interest test will be carried out and the information will only be withheld if the public interest in not disclosing is greater than the public interest in disclosing.</w:t>
      </w:r>
    </w:p>
    <w:p w:rsidR="00524134" w:rsidRDefault="00524134" w:rsidP="00DA36DD">
      <w:pPr>
        <w:suppressAutoHyphens/>
        <w:spacing w:after="0" w:line="240" w:lineRule="auto"/>
        <w:rPr>
          <w:rFonts w:ascii="Arial" w:eastAsia="Times New Roman" w:hAnsi="Arial"/>
          <w:lang w:eastAsia="ar-SA"/>
        </w:rPr>
      </w:pPr>
      <w:r>
        <w:rPr>
          <w:rFonts w:ascii="Arial" w:eastAsia="Times New Roman" w:hAnsi="Arial"/>
          <w:lang w:eastAsia="ar-SA"/>
        </w:rPr>
        <w:t>Information on emissions into the environment is subject to more limited exceptions than other environmental information.</w:t>
      </w:r>
    </w:p>
    <w:p w:rsidR="00524134" w:rsidRPr="00524134" w:rsidRDefault="00524134" w:rsidP="00DA36DD">
      <w:pPr>
        <w:suppressAutoHyphens/>
        <w:spacing w:after="0" w:line="240" w:lineRule="auto"/>
        <w:rPr>
          <w:rFonts w:ascii="Arial" w:eastAsia="Times New Roman" w:hAnsi="Arial"/>
          <w:lang w:eastAsia="ar-SA"/>
        </w:rPr>
      </w:pPr>
    </w:p>
    <w:p w:rsidR="000E0B32" w:rsidRPr="00524134" w:rsidRDefault="000E0B32" w:rsidP="00DA36DD">
      <w:pPr>
        <w:pStyle w:val="List"/>
        <w:spacing w:after="0"/>
        <w:rPr>
          <w:sz w:val="22"/>
          <w:szCs w:val="22"/>
        </w:rPr>
      </w:pPr>
      <w:r w:rsidRPr="00524134">
        <w:rPr>
          <w:sz w:val="22"/>
          <w:szCs w:val="22"/>
        </w:rPr>
        <w:t>Under the Regulations there is an express presumption in favour of disclosure meaning that information should be made available unless there is a</w:t>
      </w:r>
      <w:r w:rsidR="00524134" w:rsidRPr="00524134">
        <w:rPr>
          <w:sz w:val="22"/>
          <w:szCs w:val="22"/>
        </w:rPr>
        <w:t xml:space="preserve"> very strong</w:t>
      </w:r>
      <w:r w:rsidRPr="00524134">
        <w:rPr>
          <w:sz w:val="22"/>
          <w:szCs w:val="22"/>
        </w:rPr>
        <w:t xml:space="preserve"> reason for it not to be.</w:t>
      </w:r>
    </w:p>
    <w:p w:rsidR="000E0B32" w:rsidRDefault="000E0B32" w:rsidP="00DA36DD">
      <w:pPr>
        <w:shd w:val="clear" w:color="auto" w:fill="FFFFFF"/>
        <w:spacing w:after="0" w:line="240" w:lineRule="auto"/>
        <w:rPr>
          <w:rFonts w:ascii="Arial" w:hAnsi="Arial" w:cs="Arial"/>
          <w:b/>
          <w:bCs/>
          <w:sz w:val="24"/>
          <w:lang w:val="en"/>
        </w:rPr>
      </w:pPr>
    </w:p>
    <w:p w:rsidR="000E0B32" w:rsidRDefault="000E0B32" w:rsidP="00DA36DD">
      <w:pPr>
        <w:shd w:val="clear" w:color="auto" w:fill="FFFFFF"/>
        <w:spacing w:after="120" w:line="240" w:lineRule="auto"/>
        <w:rPr>
          <w:rFonts w:ascii="Arial" w:hAnsi="Arial" w:cs="Arial"/>
          <w:b/>
          <w:bCs/>
          <w:sz w:val="24"/>
          <w:lang w:val="en"/>
        </w:rPr>
      </w:pPr>
      <w:r>
        <w:rPr>
          <w:rFonts w:ascii="Arial" w:hAnsi="Arial" w:cs="Arial"/>
          <w:b/>
          <w:bCs/>
          <w:sz w:val="24"/>
          <w:lang w:val="en"/>
        </w:rPr>
        <w:t>Regulation 12(3)</w:t>
      </w:r>
    </w:p>
    <w:p w:rsidR="000E0B32" w:rsidRPr="00EC3A82" w:rsidRDefault="000E0B32" w:rsidP="00DA36DD">
      <w:pPr>
        <w:numPr>
          <w:ilvl w:val="0"/>
          <w:numId w:val="33"/>
        </w:numPr>
        <w:tabs>
          <w:tab w:val="clear" w:pos="363"/>
          <w:tab w:val="left" w:pos="540"/>
        </w:tabs>
        <w:spacing w:after="0"/>
        <w:ind w:hanging="357"/>
        <w:rPr>
          <w:rFonts w:ascii="Arial" w:hAnsi="Arial" w:cs="Arial"/>
          <w:b/>
          <w:bCs/>
          <w:lang w:val="en"/>
        </w:rPr>
      </w:pPr>
      <w:r w:rsidRPr="00EC3A82">
        <w:rPr>
          <w:rFonts w:ascii="Arial" w:hAnsi="Arial" w:cs="Arial"/>
          <w:b/>
          <w:bCs/>
          <w:lang w:val="en"/>
        </w:rPr>
        <w:t>Personal information.</w:t>
      </w:r>
    </w:p>
    <w:p w:rsidR="000E0B32" w:rsidRPr="00EC3A82" w:rsidRDefault="000E0B32" w:rsidP="00DA36DD">
      <w:pPr>
        <w:tabs>
          <w:tab w:val="left" w:pos="540"/>
        </w:tabs>
        <w:spacing w:line="240" w:lineRule="auto"/>
        <w:ind w:left="539" w:hanging="539"/>
        <w:rPr>
          <w:rFonts w:ascii="Arial" w:hAnsi="Arial" w:cs="Arial"/>
          <w:lang w:val="en"/>
        </w:rPr>
      </w:pPr>
      <w:r w:rsidRPr="00EC3A82">
        <w:rPr>
          <w:rFonts w:ascii="Arial" w:hAnsi="Arial" w:cs="Arial"/>
          <w:b/>
          <w:bCs/>
          <w:lang w:val="en"/>
        </w:rPr>
        <w:tab/>
      </w:r>
      <w:r w:rsidR="00F8726A">
        <w:rPr>
          <w:rFonts w:ascii="Arial" w:hAnsi="Arial" w:cs="Arial"/>
          <w:bCs/>
          <w:lang w:val="en"/>
        </w:rPr>
        <w:t>Applies w</w:t>
      </w:r>
      <w:r w:rsidRPr="00EC3A82">
        <w:rPr>
          <w:rFonts w:ascii="Arial" w:hAnsi="Arial" w:cs="Arial"/>
          <w:lang w:val="en"/>
        </w:rPr>
        <w:t xml:space="preserve">here </w:t>
      </w:r>
      <w:r w:rsidR="00F8726A">
        <w:rPr>
          <w:rFonts w:ascii="Arial" w:hAnsi="Arial" w:cs="Arial"/>
          <w:lang w:val="en"/>
        </w:rPr>
        <w:t xml:space="preserve">the personal information of </w:t>
      </w:r>
      <w:r w:rsidR="00803148">
        <w:rPr>
          <w:rFonts w:ascii="Arial" w:hAnsi="Arial" w:cs="Arial"/>
          <w:lang w:val="en"/>
        </w:rPr>
        <w:t>a third party is requested</w:t>
      </w:r>
      <w:r w:rsidRPr="00EC3A82">
        <w:rPr>
          <w:rFonts w:ascii="Arial" w:hAnsi="Arial" w:cs="Arial"/>
          <w:lang w:val="en"/>
        </w:rPr>
        <w:t>.</w:t>
      </w:r>
    </w:p>
    <w:p w:rsidR="000E0B32" w:rsidRDefault="000E0B32" w:rsidP="00DA36DD">
      <w:pPr>
        <w:shd w:val="clear" w:color="auto" w:fill="FFFFFF"/>
        <w:spacing w:after="120" w:line="240" w:lineRule="auto"/>
        <w:rPr>
          <w:rFonts w:ascii="Arial" w:hAnsi="Arial" w:cs="Arial"/>
          <w:b/>
          <w:bCs/>
          <w:sz w:val="24"/>
          <w:lang w:val="en"/>
        </w:rPr>
      </w:pPr>
      <w:r>
        <w:rPr>
          <w:rFonts w:ascii="Arial" w:hAnsi="Arial" w:cs="Arial"/>
          <w:b/>
          <w:bCs/>
          <w:sz w:val="24"/>
          <w:lang w:val="en"/>
        </w:rPr>
        <w:t xml:space="preserve">Regulation 12(4) </w:t>
      </w:r>
      <w:r w:rsidR="00EC3A82">
        <w:rPr>
          <w:rFonts w:ascii="Arial" w:hAnsi="Arial" w:cs="Arial"/>
          <w:b/>
          <w:bCs/>
          <w:sz w:val="24"/>
          <w:lang w:val="en"/>
        </w:rPr>
        <w:t>–</w:t>
      </w:r>
      <w:r>
        <w:rPr>
          <w:rFonts w:ascii="Arial" w:hAnsi="Arial" w:cs="Arial"/>
          <w:b/>
          <w:bCs/>
          <w:sz w:val="24"/>
          <w:lang w:val="en"/>
        </w:rPr>
        <w:t xml:space="preserve"> </w:t>
      </w:r>
      <w:r w:rsidR="00EC3A82">
        <w:rPr>
          <w:rFonts w:ascii="Arial" w:hAnsi="Arial" w:cs="Arial"/>
          <w:b/>
          <w:bCs/>
          <w:sz w:val="24"/>
          <w:lang w:val="en"/>
        </w:rPr>
        <w:t xml:space="preserve">Information can be withheld </w:t>
      </w:r>
      <w:r>
        <w:rPr>
          <w:rFonts w:ascii="Arial" w:hAnsi="Arial" w:cs="Arial"/>
          <w:b/>
          <w:bCs/>
          <w:sz w:val="24"/>
          <w:lang w:val="en"/>
        </w:rPr>
        <w:t>if:</w:t>
      </w:r>
    </w:p>
    <w:p w:rsidR="000E0B32" w:rsidRPr="00EC3A82" w:rsidRDefault="000E0B32" w:rsidP="00DA36DD">
      <w:pPr>
        <w:numPr>
          <w:ilvl w:val="0"/>
          <w:numId w:val="33"/>
        </w:numPr>
        <w:tabs>
          <w:tab w:val="clear" w:pos="363"/>
          <w:tab w:val="left" w:pos="540"/>
        </w:tabs>
        <w:spacing w:after="0"/>
        <w:ind w:hanging="357"/>
        <w:rPr>
          <w:rFonts w:ascii="Arial" w:hAnsi="Arial" w:cs="Arial"/>
          <w:b/>
          <w:bCs/>
          <w:lang w:val="en"/>
        </w:rPr>
      </w:pPr>
      <w:r w:rsidRPr="00EC3A82">
        <w:rPr>
          <w:rFonts w:ascii="Arial" w:hAnsi="Arial" w:cs="Arial"/>
          <w:b/>
          <w:bCs/>
          <w:lang w:val="en"/>
        </w:rPr>
        <w:t>Information is not held when the request is received.</w:t>
      </w:r>
    </w:p>
    <w:p w:rsidR="000E0B32" w:rsidRPr="00EC3A82" w:rsidRDefault="000E0B32" w:rsidP="00DA36DD">
      <w:pPr>
        <w:tabs>
          <w:tab w:val="left" w:pos="540"/>
        </w:tabs>
        <w:spacing w:after="120"/>
        <w:ind w:left="540" w:hanging="534"/>
        <w:rPr>
          <w:rFonts w:ascii="Arial" w:hAnsi="Arial" w:cs="Arial"/>
          <w:lang w:val="en"/>
        </w:rPr>
      </w:pPr>
      <w:r w:rsidRPr="00EC3A82">
        <w:rPr>
          <w:rFonts w:ascii="Arial" w:hAnsi="Arial" w:cs="Arial"/>
          <w:b/>
          <w:bCs/>
          <w:lang w:val="en"/>
        </w:rPr>
        <w:tab/>
      </w:r>
      <w:r w:rsidRPr="00EC3A82">
        <w:rPr>
          <w:rFonts w:ascii="Arial" w:hAnsi="Arial" w:cs="Arial"/>
          <w:lang w:val="en"/>
        </w:rPr>
        <w:t xml:space="preserve">Applies if the information is not held at the </w:t>
      </w:r>
      <w:r w:rsidR="00F8726A">
        <w:rPr>
          <w:rFonts w:ascii="Arial" w:hAnsi="Arial" w:cs="Arial"/>
          <w:lang w:val="en"/>
        </w:rPr>
        <w:t>point the request is made</w:t>
      </w:r>
      <w:r w:rsidRPr="00EC3A82">
        <w:rPr>
          <w:rFonts w:ascii="Arial" w:hAnsi="Arial" w:cs="Arial"/>
          <w:lang w:val="en"/>
        </w:rPr>
        <w:t>.</w:t>
      </w:r>
    </w:p>
    <w:p w:rsidR="000E0B32" w:rsidRPr="00EC3A82" w:rsidRDefault="000E0B32" w:rsidP="00DA36DD">
      <w:pPr>
        <w:numPr>
          <w:ilvl w:val="0"/>
          <w:numId w:val="33"/>
        </w:numPr>
        <w:tabs>
          <w:tab w:val="clear" w:pos="363"/>
          <w:tab w:val="left" w:pos="540"/>
        </w:tabs>
        <w:spacing w:after="0"/>
        <w:ind w:hanging="357"/>
        <w:rPr>
          <w:rFonts w:ascii="Arial" w:hAnsi="Arial" w:cs="Arial"/>
          <w:b/>
          <w:bCs/>
          <w:lang w:val="en"/>
        </w:rPr>
      </w:pPr>
      <w:r w:rsidRPr="00EC3A82">
        <w:rPr>
          <w:rFonts w:ascii="Arial" w:hAnsi="Arial" w:cs="Arial"/>
          <w:b/>
          <w:bCs/>
          <w:lang w:val="en"/>
        </w:rPr>
        <w:t>Request is manifestly unreasonable.</w:t>
      </w:r>
    </w:p>
    <w:p w:rsidR="000E0B32" w:rsidRPr="00EC3A82" w:rsidRDefault="00F8726A" w:rsidP="00DA36DD">
      <w:pPr>
        <w:pStyle w:val="BodyTextIndent"/>
        <w:tabs>
          <w:tab w:val="left" w:pos="540"/>
        </w:tabs>
        <w:spacing w:after="120"/>
        <w:rPr>
          <w:sz w:val="22"/>
          <w:szCs w:val="22"/>
          <w:lang w:val="en"/>
        </w:rPr>
      </w:pPr>
      <w:r>
        <w:rPr>
          <w:sz w:val="22"/>
          <w:szCs w:val="22"/>
          <w:lang w:val="en"/>
        </w:rPr>
        <w:t>The request is considered</w:t>
      </w:r>
      <w:r w:rsidR="000E0B32" w:rsidRPr="00EC3A82">
        <w:rPr>
          <w:sz w:val="22"/>
          <w:szCs w:val="22"/>
          <w:lang w:val="en"/>
        </w:rPr>
        <w:t xml:space="preserve"> vexatious or is so large as to be unreaso</w:t>
      </w:r>
      <w:r>
        <w:rPr>
          <w:sz w:val="22"/>
          <w:szCs w:val="22"/>
          <w:lang w:val="en"/>
        </w:rPr>
        <w:t>nable.</w:t>
      </w:r>
    </w:p>
    <w:p w:rsidR="000E0B32" w:rsidRPr="00EC3A82" w:rsidRDefault="000E0B32" w:rsidP="00DA36DD">
      <w:pPr>
        <w:numPr>
          <w:ilvl w:val="0"/>
          <w:numId w:val="33"/>
        </w:numPr>
        <w:tabs>
          <w:tab w:val="clear" w:pos="363"/>
          <w:tab w:val="left" w:pos="540"/>
        </w:tabs>
        <w:spacing w:after="0"/>
        <w:ind w:hanging="357"/>
        <w:rPr>
          <w:rFonts w:ascii="Arial" w:hAnsi="Arial" w:cs="Arial"/>
          <w:b/>
          <w:bCs/>
          <w:lang w:val="en"/>
        </w:rPr>
      </w:pPr>
      <w:r w:rsidRPr="00EC3A82">
        <w:rPr>
          <w:rFonts w:ascii="Arial" w:hAnsi="Arial" w:cs="Arial"/>
          <w:b/>
          <w:bCs/>
          <w:lang w:val="en"/>
        </w:rPr>
        <w:t>Request is too general.</w:t>
      </w:r>
    </w:p>
    <w:p w:rsidR="000E0B32" w:rsidRPr="00EC3A82" w:rsidRDefault="00F8726A" w:rsidP="00DA36DD">
      <w:pPr>
        <w:pStyle w:val="BodyTextIndent"/>
        <w:tabs>
          <w:tab w:val="left" w:pos="540"/>
        </w:tabs>
        <w:spacing w:after="120"/>
        <w:rPr>
          <w:sz w:val="22"/>
          <w:szCs w:val="22"/>
          <w:lang w:val="en"/>
        </w:rPr>
      </w:pPr>
      <w:r>
        <w:rPr>
          <w:sz w:val="22"/>
          <w:szCs w:val="22"/>
          <w:lang w:val="en"/>
        </w:rPr>
        <w:t>C</w:t>
      </w:r>
      <w:r w:rsidR="000E0B32" w:rsidRPr="00EC3A82">
        <w:rPr>
          <w:sz w:val="22"/>
          <w:szCs w:val="22"/>
          <w:lang w:val="en"/>
        </w:rPr>
        <w:t xml:space="preserve">an only be used </w:t>
      </w:r>
      <w:r>
        <w:rPr>
          <w:sz w:val="22"/>
          <w:szCs w:val="22"/>
          <w:lang w:val="en"/>
        </w:rPr>
        <w:t xml:space="preserve">after advice and assistance has been offered to the requester </w:t>
      </w:r>
      <w:r w:rsidR="000E0B32" w:rsidRPr="00EC3A82">
        <w:rPr>
          <w:sz w:val="22"/>
          <w:szCs w:val="22"/>
          <w:lang w:val="en"/>
        </w:rPr>
        <w:t xml:space="preserve">to </w:t>
      </w:r>
      <w:r>
        <w:rPr>
          <w:sz w:val="22"/>
          <w:szCs w:val="22"/>
          <w:lang w:val="en"/>
        </w:rPr>
        <w:t xml:space="preserve">help </w:t>
      </w:r>
      <w:r w:rsidR="000E0B32" w:rsidRPr="00EC3A82">
        <w:rPr>
          <w:sz w:val="22"/>
          <w:szCs w:val="22"/>
          <w:lang w:val="en"/>
        </w:rPr>
        <w:t>refine or clarify the</w:t>
      </w:r>
      <w:r>
        <w:rPr>
          <w:sz w:val="22"/>
          <w:szCs w:val="22"/>
          <w:lang w:val="en"/>
        </w:rPr>
        <w:t xml:space="preserve"> </w:t>
      </w:r>
      <w:r w:rsidR="000E0B32" w:rsidRPr="00EC3A82">
        <w:rPr>
          <w:sz w:val="22"/>
          <w:szCs w:val="22"/>
          <w:lang w:val="en"/>
        </w:rPr>
        <w:t>request.</w:t>
      </w:r>
    </w:p>
    <w:p w:rsidR="000E0B32" w:rsidRPr="00EC3A82" w:rsidRDefault="000E0B32" w:rsidP="00DA36DD">
      <w:pPr>
        <w:numPr>
          <w:ilvl w:val="0"/>
          <w:numId w:val="33"/>
        </w:numPr>
        <w:tabs>
          <w:tab w:val="clear" w:pos="363"/>
          <w:tab w:val="left" w:pos="540"/>
        </w:tabs>
        <w:spacing w:after="0"/>
        <w:ind w:hanging="357"/>
        <w:rPr>
          <w:rFonts w:ascii="Arial" w:hAnsi="Arial" w:cs="Arial"/>
          <w:b/>
          <w:bCs/>
          <w:lang w:val="en"/>
        </w:rPr>
      </w:pPr>
      <w:r w:rsidRPr="00EC3A82">
        <w:rPr>
          <w:rFonts w:ascii="Arial" w:hAnsi="Arial" w:cs="Arial"/>
          <w:b/>
          <w:bCs/>
          <w:lang w:val="en"/>
        </w:rPr>
        <w:t>Information which is unfinished or in the course of being completed.</w:t>
      </w:r>
    </w:p>
    <w:p w:rsidR="000E0B32" w:rsidRPr="00EC3A82" w:rsidRDefault="00F8726A" w:rsidP="00DA36DD">
      <w:pPr>
        <w:pStyle w:val="BodyTextIndent"/>
        <w:tabs>
          <w:tab w:val="left" w:pos="540"/>
        </w:tabs>
        <w:spacing w:after="120"/>
        <w:rPr>
          <w:sz w:val="22"/>
          <w:szCs w:val="22"/>
          <w:lang w:val="en"/>
        </w:rPr>
      </w:pPr>
      <w:r>
        <w:rPr>
          <w:sz w:val="22"/>
          <w:szCs w:val="22"/>
          <w:lang w:val="en"/>
        </w:rPr>
        <w:t>W</w:t>
      </w:r>
      <w:r w:rsidR="000E0B32" w:rsidRPr="00EC3A82">
        <w:rPr>
          <w:sz w:val="22"/>
          <w:szCs w:val="22"/>
          <w:lang w:val="en"/>
        </w:rPr>
        <w:t>here information is intended for future publication</w:t>
      </w:r>
      <w:r>
        <w:rPr>
          <w:sz w:val="22"/>
          <w:szCs w:val="22"/>
          <w:lang w:val="en"/>
        </w:rPr>
        <w:t xml:space="preserve"> where </w:t>
      </w:r>
      <w:r w:rsidR="000E0B32" w:rsidRPr="00EC3A82">
        <w:rPr>
          <w:sz w:val="22"/>
          <w:szCs w:val="22"/>
          <w:lang w:val="en"/>
        </w:rPr>
        <w:t xml:space="preserve">the expected date of completion </w:t>
      </w:r>
      <w:r>
        <w:rPr>
          <w:sz w:val="22"/>
          <w:szCs w:val="22"/>
          <w:lang w:val="en"/>
        </w:rPr>
        <w:t>can</w:t>
      </w:r>
      <w:r w:rsidR="000E0B32" w:rsidRPr="00EC3A82">
        <w:rPr>
          <w:sz w:val="22"/>
          <w:szCs w:val="22"/>
          <w:lang w:val="en"/>
        </w:rPr>
        <w:t xml:space="preserve"> be advised.</w:t>
      </w:r>
    </w:p>
    <w:p w:rsidR="000E0B32" w:rsidRPr="00EC3A82" w:rsidRDefault="000E0B32" w:rsidP="00DA36DD">
      <w:pPr>
        <w:numPr>
          <w:ilvl w:val="0"/>
          <w:numId w:val="33"/>
        </w:numPr>
        <w:tabs>
          <w:tab w:val="clear" w:pos="363"/>
          <w:tab w:val="left" w:pos="540"/>
        </w:tabs>
        <w:spacing w:after="0"/>
        <w:ind w:hanging="357"/>
        <w:rPr>
          <w:rFonts w:ascii="Arial" w:hAnsi="Arial" w:cs="Arial"/>
          <w:b/>
          <w:bCs/>
          <w:lang w:val="en"/>
        </w:rPr>
      </w:pPr>
      <w:r w:rsidRPr="00EC3A82">
        <w:rPr>
          <w:rFonts w:ascii="Arial" w:hAnsi="Arial" w:cs="Arial"/>
          <w:b/>
          <w:bCs/>
          <w:lang w:val="en"/>
        </w:rPr>
        <w:t>Request involves the disclosure of internal communications.</w:t>
      </w:r>
    </w:p>
    <w:p w:rsidR="000E0B32" w:rsidRPr="00EC3A82" w:rsidRDefault="00F8726A" w:rsidP="00DA36DD">
      <w:pPr>
        <w:pStyle w:val="BodyTextIndent"/>
        <w:tabs>
          <w:tab w:val="left" w:pos="540"/>
        </w:tabs>
        <w:ind w:left="539"/>
        <w:rPr>
          <w:sz w:val="22"/>
          <w:szCs w:val="22"/>
          <w:lang w:val="en"/>
        </w:rPr>
      </w:pPr>
      <w:r>
        <w:rPr>
          <w:sz w:val="22"/>
          <w:szCs w:val="22"/>
          <w:lang w:val="en"/>
        </w:rPr>
        <w:t>T</w:t>
      </w:r>
      <w:r w:rsidR="000E0B32" w:rsidRPr="00EC3A82">
        <w:rPr>
          <w:sz w:val="22"/>
          <w:szCs w:val="22"/>
          <w:lang w:val="en"/>
        </w:rPr>
        <w:t>o protect information created during internal thinking time.</w:t>
      </w:r>
    </w:p>
    <w:p w:rsidR="000E0B32" w:rsidRDefault="000E0B32" w:rsidP="00DA36DD">
      <w:pPr>
        <w:shd w:val="clear" w:color="auto" w:fill="FFFFFF"/>
        <w:spacing w:after="120" w:line="240" w:lineRule="auto"/>
        <w:rPr>
          <w:rFonts w:ascii="Arial" w:hAnsi="Arial" w:cs="Arial"/>
          <w:b/>
          <w:bCs/>
          <w:sz w:val="24"/>
          <w:lang w:val="en"/>
        </w:rPr>
      </w:pPr>
      <w:r>
        <w:rPr>
          <w:rFonts w:ascii="Arial" w:hAnsi="Arial" w:cs="Arial"/>
          <w:b/>
          <w:bCs/>
          <w:sz w:val="24"/>
          <w:lang w:val="en"/>
        </w:rPr>
        <w:t xml:space="preserve">Regulation 12(5) </w:t>
      </w:r>
      <w:r w:rsidR="00EC3A82">
        <w:rPr>
          <w:rFonts w:ascii="Arial" w:hAnsi="Arial" w:cs="Arial"/>
          <w:b/>
          <w:bCs/>
          <w:sz w:val="24"/>
          <w:lang w:val="en"/>
        </w:rPr>
        <w:t>–</w:t>
      </w:r>
      <w:r>
        <w:rPr>
          <w:rFonts w:ascii="Arial" w:hAnsi="Arial" w:cs="Arial"/>
          <w:b/>
          <w:bCs/>
          <w:sz w:val="24"/>
          <w:lang w:val="en"/>
        </w:rPr>
        <w:t xml:space="preserve"> </w:t>
      </w:r>
      <w:r w:rsidR="00EC3A82">
        <w:rPr>
          <w:rFonts w:ascii="Arial" w:hAnsi="Arial" w:cs="Arial"/>
          <w:b/>
          <w:bCs/>
          <w:sz w:val="24"/>
          <w:lang w:val="en"/>
        </w:rPr>
        <w:t>Information can be withheld if</w:t>
      </w:r>
      <w:r>
        <w:rPr>
          <w:rFonts w:ascii="Arial" w:hAnsi="Arial" w:cs="Arial"/>
          <w:b/>
          <w:bCs/>
          <w:sz w:val="24"/>
          <w:lang w:val="en"/>
        </w:rPr>
        <w:t>:</w:t>
      </w:r>
    </w:p>
    <w:p w:rsidR="000E0B32" w:rsidRPr="00803148" w:rsidRDefault="000E0B32" w:rsidP="00DA36DD">
      <w:pPr>
        <w:numPr>
          <w:ilvl w:val="0"/>
          <w:numId w:val="33"/>
        </w:numPr>
        <w:tabs>
          <w:tab w:val="clear" w:pos="363"/>
          <w:tab w:val="left" w:pos="540"/>
        </w:tabs>
        <w:spacing w:after="0"/>
        <w:ind w:left="539" w:hanging="533"/>
        <w:rPr>
          <w:rFonts w:ascii="Arial" w:hAnsi="Arial" w:cs="Arial"/>
          <w:b/>
          <w:bCs/>
          <w:lang w:val="en"/>
        </w:rPr>
      </w:pPr>
      <w:r w:rsidRPr="00803148">
        <w:rPr>
          <w:rFonts w:ascii="Arial" w:hAnsi="Arial" w:cs="Arial"/>
          <w:b/>
          <w:bCs/>
          <w:lang w:val="en"/>
        </w:rPr>
        <w:t>Disclosure would affect international relations, defence, national security or public safety.</w:t>
      </w:r>
    </w:p>
    <w:p w:rsidR="000E0B32" w:rsidRPr="00803148" w:rsidRDefault="000E0B32" w:rsidP="00DA36DD">
      <w:pPr>
        <w:tabs>
          <w:tab w:val="left" w:pos="540"/>
        </w:tabs>
        <w:spacing w:after="120"/>
        <w:ind w:left="539"/>
        <w:rPr>
          <w:rFonts w:ascii="Arial" w:hAnsi="Arial" w:cs="Arial"/>
          <w:lang w:val="en"/>
        </w:rPr>
      </w:pPr>
      <w:r w:rsidRPr="00803148">
        <w:rPr>
          <w:rFonts w:ascii="Arial" w:hAnsi="Arial" w:cs="Arial"/>
          <w:lang w:val="en"/>
        </w:rPr>
        <w:t>Applies were harm could be caused by releasing the specified information.</w:t>
      </w:r>
    </w:p>
    <w:p w:rsidR="000E0B32" w:rsidRPr="00803148" w:rsidRDefault="000E0B32" w:rsidP="00DA36DD">
      <w:pPr>
        <w:numPr>
          <w:ilvl w:val="0"/>
          <w:numId w:val="33"/>
        </w:numPr>
        <w:tabs>
          <w:tab w:val="clear" w:pos="363"/>
          <w:tab w:val="left" w:pos="540"/>
        </w:tabs>
        <w:spacing w:after="0"/>
        <w:ind w:left="540" w:hanging="534"/>
        <w:rPr>
          <w:rFonts w:ascii="Arial" w:hAnsi="Arial" w:cs="Arial"/>
          <w:b/>
          <w:bCs/>
          <w:lang w:val="en"/>
        </w:rPr>
      </w:pPr>
      <w:r w:rsidRPr="00803148">
        <w:rPr>
          <w:rFonts w:ascii="Arial" w:hAnsi="Arial" w:cs="Arial"/>
          <w:b/>
          <w:bCs/>
          <w:lang w:val="en"/>
        </w:rPr>
        <w:t xml:space="preserve">Disclosure would affect the course of justice, the ability of a person to receive a fair trial or ability of a public authority to conduct or criminal or disciplinary </w:t>
      </w:r>
      <w:r w:rsidR="00F8726A" w:rsidRPr="00803148">
        <w:rPr>
          <w:rFonts w:ascii="Arial" w:hAnsi="Arial" w:cs="Arial"/>
          <w:b/>
          <w:bCs/>
          <w:lang w:val="en"/>
        </w:rPr>
        <w:t>enquiry</w:t>
      </w:r>
      <w:r w:rsidRPr="00803148">
        <w:rPr>
          <w:rFonts w:ascii="Arial" w:hAnsi="Arial" w:cs="Arial"/>
          <w:b/>
          <w:bCs/>
          <w:lang w:val="en"/>
        </w:rPr>
        <w:t>.</w:t>
      </w:r>
    </w:p>
    <w:p w:rsidR="000E0B32" w:rsidRDefault="00F8726A" w:rsidP="00DA36DD">
      <w:pPr>
        <w:tabs>
          <w:tab w:val="left" w:pos="540"/>
        </w:tabs>
        <w:spacing w:after="120"/>
        <w:ind w:left="539"/>
        <w:rPr>
          <w:rFonts w:ascii="Arial" w:hAnsi="Arial" w:cs="Arial"/>
          <w:lang w:val="en"/>
        </w:rPr>
      </w:pPr>
      <w:r>
        <w:rPr>
          <w:rFonts w:ascii="Arial" w:hAnsi="Arial" w:cs="Arial"/>
          <w:lang w:val="en"/>
        </w:rPr>
        <w:t>Where</w:t>
      </w:r>
      <w:r w:rsidR="000E0B32" w:rsidRPr="00803148">
        <w:rPr>
          <w:rFonts w:ascii="Arial" w:hAnsi="Arial" w:cs="Arial"/>
          <w:lang w:val="en"/>
        </w:rPr>
        <w:t xml:space="preserve"> releasing information would harm the course of justice or the right of an individual to a fair trial.</w:t>
      </w:r>
    </w:p>
    <w:p w:rsidR="00F8726A" w:rsidRPr="00803148" w:rsidRDefault="00F8726A" w:rsidP="000E0B32">
      <w:pPr>
        <w:tabs>
          <w:tab w:val="left" w:pos="540"/>
        </w:tabs>
        <w:spacing w:after="120"/>
        <w:ind w:left="539"/>
        <w:rPr>
          <w:rFonts w:ascii="Arial" w:hAnsi="Arial" w:cs="Arial"/>
          <w:lang w:val="en"/>
        </w:rPr>
      </w:pPr>
      <w:r>
        <w:rPr>
          <w:rFonts w:ascii="Arial" w:hAnsi="Arial" w:cs="Arial"/>
          <w:lang w:val="en"/>
        </w:rPr>
        <w:br w:type="page"/>
      </w:r>
    </w:p>
    <w:p w:rsidR="000E0B32" w:rsidRPr="00803148" w:rsidRDefault="000E0B32" w:rsidP="00DA36DD">
      <w:pPr>
        <w:numPr>
          <w:ilvl w:val="0"/>
          <w:numId w:val="33"/>
        </w:numPr>
        <w:tabs>
          <w:tab w:val="clear" w:pos="363"/>
          <w:tab w:val="left" w:pos="540"/>
        </w:tabs>
        <w:spacing w:after="0"/>
        <w:ind w:hanging="357"/>
        <w:rPr>
          <w:rFonts w:ascii="Arial" w:hAnsi="Arial" w:cs="Arial"/>
          <w:b/>
          <w:bCs/>
          <w:lang w:val="en"/>
        </w:rPr>
      </w:pPr>
      <w:r w:rsidRPr="00803148">
        <w:rPr>
          <w:rFonts w:ascii="Arial" w:hAnsi="Arial" w:cs="Arial"/>
          <w:b/>
          <w:bCs/>
          <w:lang w:val="en"/>
        </w:rPr>
        <w:lastRenderedPageBreak/>
        <w:t>Intellectual property rights.</w:t>
      </w:r>
    </w:p>
    <w:p w:rsidR="000E0B32" w:rsidRPr="00803148" w:rsidRDefault="000E0B32" w:rsidP="00DA36DD">
      <w:pPr>
        <w:tabs>
          <w:tab w:val="left" w:pos="540"/>
        </w:tabs>
        <w:spacing w:after="120"/>
        <w:ind w:left="540" w:hanging="540"/>
        <w:rPr>
          <w:rFonts w:ascii="Arial" w:hAnsi="Arial" w:cs="Arial"/>
          <w:lang w:val="en"/>
        </w:rPr>
      </w:pPr>
      <w:r w:rsidRPr="00803148">
        <w:rPr>
          <w:rFonts w:ascii="Arial" w:hAnsi="Arial" w:cs="Arial"/>
          <w:b/>
          <w:bCs/>
          <w:lang w:val="en"/>
        </w:rPr>
        <w:tab/>
      </w:r>
      <w:r w:rsidR="00F8726A">
        <w:rPr>
          <w:rFonts w:ascii="Arial" w:hAnsi="Arial" w:cs="Arial"/>
          <w:b/>
          <w:bCs/>
          <w:lang w:val="en"/>
        </w:rPr>
        <w:t>I</w:t>
      </w:r>
      <w:r w:rsidRPr="00803148">
        <w:rPr>
          <w:rFonts w:ascii="Arial" w:hAnsi="Arial" w:cs="Arial"/>
          <w:lang w:val="en"/>
        </w:rPr>
        <w:t>f the release of information could seriously damage the rights given under</w:t>
      </w:r>
      <w:r w:rsidR="00F8726A">
        <w:rPr>
          <w:rFonts w:ascii="Arial" w:hAnsi="Arial" w:cs="Arial"/>
          <w:lang w:val="en"/>
        </w:rPr>
        <w:t xml:space="preserve"> trademarks and patents, for example</w:t>
      </w:r>
    </w:p>
    <w:p w:rsidR="000E0B32" w:rsidRPr="00803148" w:rsidRDefault="000E0B32" w:rsidP="00DA36DD">
      <w:pPr>
        <w:numPr>
          <w:ilvl w:val="0"/>
          <w:numId w:val="33"/>
        </w:numPr>
        <w:tabs>
          <w:tab w:val="clear" w:pos="363"/>
        </w:tabs>
        <w:spacing w:after="0"/>
        <w:ind w:left="540" w:hanging="534"/>
        <w:rPr>
          <w:rFonts w:ascii="Arial" w:hAnsi="Arial" w:cs="Arial"/>
          <w:b/>
          <w:bCs/>
          <w:lang w:val="en"/>
        </w:rPr>
      </w:pPr>
      <w:r w:rsidRPr="00803148">
        <w:rPr>
          <w:rFonts w:ascii="Arial" w:hAnsi="Arial" w:cs="Arial"/>
          <w:b/>
          <w:bCs/>
          <w:lang w:val="en"/>
        </w:rPr>
        <w:t>The confidentiality of the proceedings of a public authority where such confidentiality is protected by law.</w:t>
      </w:r>
    </w:p>
    <w:p w:rsidR="000E0B32" w:rsidRPr="00803148" w:rsidRDefault="00F8726A" w:rsidP="00DA36DD">
      <w:pPr>
        <w:pStyle w:val="NormalWeb"/>
        <w:tabs>
          <w:tab w:val="left" w:pos="540"/>
        </w:tabs>
        <w:spacing w:before="0" w:beforeAutospacing="0" w:after="120" w:afterAutospacing="0" w:line="276" w:lineRule="auto"/>
        <w:ind w:left="540"/>
        <w:rPr>
          <w:rFonts w:ascii="Arial" w:eastAsia="Calibri" w:hAnsi="Arial" w:cs="Arial"/>
          <w:sz w:val="22"/>
          <w:szCs w:val="22"/>
          <w:lang w:val="en" w:eastAsia="en-US"/>
        </w:rPr>
      </w:pPr>
      <w:r>
        <w:rPr>
          <w:rFonts w:ascii="Arial" w:eastAsia="Calibri" w:hAnsi="Arial" w:cs="Arial"/>
          <w:sz w:val="22"/>
          <w:szCs w:val="22"/>
          <w:lang w:val="en" w:eastAsia="en-US"/>
        </w:rPr>
        <w:t>To</w:t>
      </w:r>
      <w:r w:rsidR="000E0B32" w:rsidRPr="00803148">
        <w:rPr>
          <w:rFonts w:ascii="Arial" w:eastAsia="Calibri" w:hAnsi="Arial" w:cs="Arial"/>
          <w:sz w:val="22"/>
          <w:szCs w:val="22"/>
          <w:lang w:val="en" w:eastAsia="en-US"/>
        </w:rPr>
        <w:t xml:space="preserve"> be used where confidentiality is protected by law </w:t>
      </w:r>
      <w:r>
        <w:rPr>
          <w:rFonts w:ascii="Arial" w:eastAsia="Calibri" w:hAnsi="Arial" w:cs="Arial"/>
          <w:sz w:val="22"/>
          <w:szCs w:val="22"/>
          <w:lang w:val="en" w:eastAsia="en-US"/>
        </w:rPr>
        <w:t xml:space="preserve">and </w:t>
      </w:r>
      <w:r w:rsidR="000E0B32" w:rsidRPr="00803148">
        <w:rPr>
          <w:rFonts w:ascii="Arial" w:eastAsia="Calibri" w:hAnsi="Arial" w:cs="Arial"/>
          <w:sz w:val="22"/>
          <w:szCs w:val="22"/>
          <w:lang w:val="en" w:eastAsia="en-US"/>
        </w:rPr>
        <w:t>not where information is simply marked ‘confidential’.</w:t>
      </w:r>
    </w:p>
    <w:p w:rsidR="000E0B32" w:rsidRPr="00803148" w:rsidRDefault="000E0B32" w:rsidP="00DA36DD">
      <w:pPr>
        <w:numPr>
          <w:ilvl w:val="0"/>
          <w:numId w:val="33"/>
        </w:numPr>
        <w:tabs>
          <w:tab w:val="clear" w:pos="363"/>
          <w:tab w:val="left" w:pos="540"/>
        </w:tabs>
        <w:spacing w:after="0"/>
        <w:ind w:left="540" w:hanging="534"/>
        <w:rPr>
          <w:rFonts w:ascii="Arial" w:hAnsi="Arial" w:cs="Arial"/>
          <w:b/>
          <w:bCs/>
          <w:lang w:val="en"/>
        </w:rPr>
      </w:pPr>
      <w:r w:rsidRPr="00803148">
        <w:rPr>
          <w:rFonts w:ascii="Arial" w:hAnsi="Arial" w:cs="Arial"/>
          <w:b/>
          <w:bCs/>
          <w:lang w:val="en"/>
        </w:rPr>
        <w:t>Commercial or industrial confidentiality where such confidentiality is provided by law to protect a legitimate economic interest.</w:t>
      </w:r>
    </w:p>
    <w:p w:rsidR="000E0B32" w:rsidRPr="00803148" w:rsidRDefault="000E0B32" w:rsidP="00DA36DD">
      <w:pPr>
        <w:pStyle w:val="NormalWeb"/>
        <w:tabs>
          <w:tab w:val="left" w:pos="540"/>
        </w:tabs>
        <w:spacing w:before="0" w:beforeAutospacing="0" w:after="120" w:afterAutospacing="0" w:line="276" w:lineRule="auto"/>
        <w:ind w:left="540"/>
        <w:rPr>
          <w:rFonts w:ascii="Arial" w:eastAsia="Calibri" w:hAnsi="Arial" w:cs="Arial"/>
          <w:sz w:val="22"/>
          <w:szCs w:val="22"/>
          <w:lang w:val="en" w:eastAsia="en-US"/>
        </w:rPr>
      </w:pPr>
      <w:r w:rsidRPr="00803148">
        <w:rPr>
          <w:rFonts w:ascii="Arial" w:hAnsi="Arial" w:cs="Arial"/>
          <w:sz w:val="22"/>
          <w:szCs w:val="22"/>
          <w:lang w:val="en"/>
        </w:rPr>
        <w:t>Where such confidentiality is provided by law to protect a legitimate economic interest</w:t>
      </w:r>
      <w:r w:rsidR="00321281">
        <w:rPr>
          <w:rFonts w:ascii="Arial" w:hAnsi="Arial" w:cs="Arial"/>
          <w:sz w:val="22"/>
          <w:szCs w:val="22"/>
          <w:lang w:val="en"/>
        </w:rPr>
        <w:t xml:space="preserve"> and it can </w:t>
      </w:r>
      <w:r w:rsidRPr="00803148">
        <w:rPr>
          <w:rFonts w:ascii="Arial" w:hAnsi="Arial" w:cs="Arial"/>
          <w:sz w:val="22"/>
          <w:szCs w:val="22"/>
          <w:lang w:val="en"/>
        </w:rPr>
        <w:t>be proven that the person or organisation would suffer a real commercial or competitive disadvantage if the information were released.</w:t>
      </w:r>
    </w:p>
    <w:p w:rsidR="000E0B32" w:rsidRPr="00803148" w:rsidRDefault="000E0B32" w:rsidP="00DA36DD">
      <w:pPr>
        <w:numPr>
          <w:ilvl w:val="0"/>
          <w:numId w:val="33"/>
        </w:numPr>
        <w:tabs>
          <w:tab w:val="clear" w:pos="363"/>
          <w:tab w:val="left" w:pos="540"/>
        </w:tabs>
        <w:spacing w:after="0"/>
        <w:ind w:hanging="357"/>
        <w:rPr>
          <w:rFonts w:ascii="Arial" w:hAnsi="Arial" w:cs="Arial"/>
          <w:b/>
          <w:bCs/>
          <w:lang w:val="en"/>
        </w:rPr>
      </w:pPr>
      <w:r w:rsidRPr="00803148">
        <w:rPr>
          <w:rFonts w:ascii="Arial" w:hAnsi="Arial" w:cs="Arial"/>
          <w:b/>
          <w:bCs/>
          <w:lang w:val="en"/>
        </w:rPr>
        <w:t>The interests of the supplier of the information.</w:t>
      </w:r>
    </w:p>
    <w:p w:rsidR="000E0B32" w:rsidRPr="00803148" w:rsidRDefault="000E0B32" w:rsidP="00DA36DD">
      <w:pPr>
        <w:tabs>
          <w:tab w:val="left" w:pos="540"/>
        </w:tabs>
        <w:spacing w:after="120"/>
        <w:ind w:left="539" w:hanging="176"/>
        <w:rPr>
          <w:rFonts w:ascii="Arial" w:hAnsi="Arial" w:cs="Arial"/>
          <w:lang w:val="en"/>
        </w:rPr>
      </w:pPr>
      <w:r w:rsidRPr="00803148">
        <w:rPr>
          <w:rFonts w:ascii="Arial" w:hAnsi="Arial" w:cs="Arial"/>
          <w:b/>
          <w:bCs/>
          <w:lang w:val="en"/>
        </w:rPr>
        <w:tab/>
      </w:r>
      <w:r w:rsidR="00321281">
        <w:rPr>
          <w:rFonts w:ascii="Arial" w:hAnsi="Arial" w:cs="Arial"/>
          <w:b/>
          <w:bCs/>
          <w:lang w:val="en"/>
        </w:rPr>
        <w:t>W</w:t>
      </w:r>
      <w:r w:rsidRPr="00803148">
        <w:rPr>
          <w:rFonts w:ascii="Arial" w:hAnsi="Arial" w:cs="Arial"/>
          <w:lang w:val="en"/>
        </w:rPr>
        <w:t xml:space="preserve">here the provider of the information did so voluntarily and was not under (and could not have been put under) a legal obligation to </w:t>
      </w:r>
      <w:r w:rsidR="00321281" w:rsidRPr="00803148">
        <w:rPr>
          <w:rFonts w:ascii="Arial" w:hAnsi="Arial" w:cs="Arial"/>
          <w:lang w:val="en"/>
        </w:rPr>
        <w:t>supply</w:t>
      </w:r>
      <w:r w:rsidRPr="00803148">
        <w:rPr>
          <w:rFonts w:ascii="Arial" w:hAnsi="Arial" w:cs="Arial"/>
          <w:lang w:val="en"/>
        </w:rPr>
        <w:t xml:space="preserve"> the information and also did not give consent to its disclosure.</w:t>
      </w:r>
    </w:p>
    <w:p w:rsidR="000E0B32" w:rsidRPr="00803148" w:rsidRDefault="000E0B32" w:rsidP="00DA36DD">
      <w:pPr>
        <w:numPr>
          <w:ilvl w:val="0"/>
          <w:numId w:val="33"/>
        </w:numPr>
        <w:tabs>
          <w:tab w:val="clear" w:pos="363"/>
          <w:tab w:val="left" w:pos="540"/>
        </w:tabs>
        <w:spacing w:after="0"/>
        <w:ind w:hanging="357"/>
        <w:rPr>
          <w:rFonts w:ascii="Arial" w:hAnsi="Arial" w:cs="Arial"/>
          <w:b/>
          <w:bCs/>
          <w:lang w:val="en"/>
        </w:rPr>
      </w:pPr>
      <w:r w:rsidRPr="00803148">
        <w:rPr>
          <w:rFonts w:ascii="Arial" w:hAnsi="Arial" w:cs="Arial"/>
          <w:b/>
          <w:bCs/>
          <w:lang w:val="en"/>
        </w:rPr>
        <w:t>The protection of the environment to which the information relates.</w:t>
      </w:r>
    </w:p>
    <w:p w:rsidR="000E0B32" w:rsidRPr="00803148" w:rsidRDefault="000E0B32" w:rsidP="00DA36DD">
      <w:pPr>
        <w:pStyle w:val="NormalWeb"/>
        <w:tabs>
          <w:tab w:val="left" w:pos="540"/>
        </w:tabs>
        <w:spacing w:before="0" w:beforeAutospacing="0" w:after="120" w:afterAutospacing="0" w:line="276" w:lineRule="auto"/>
        <w:ind w:left="540" w:hanging="177"/>
        <w:rPr>
          <w:rFonts w:ascii="Arial" w:eastAsia="Calibri" w:hAnsi="Arial" w:cs="Arial"/>
          <w:sz w:val="22"/>
          <w:szCs w:val="22"/>
          <w:lang w:val="en" w:eastAsia="en-US"/>
        </w:rPr>
      </w:pPr>
      <w:r w:rsidRPr="00803148">
        <w:rPr>
          <w:rFonts w:ascii="Arial" w:eastAsia="Calibri" w:hAnsi="Arial" w:cs="Arial"/>
          <w:sz w:val="22"/>
          <w:szCs w:val="22"/>
          <w:lang w:val="en" w:eastAsia="en-US"/>
        </w:rPr>
        <w:tab/>
      </w:r>
      <w:r w:rsidR="00321281">
        <w:rPr>
          <w:rFonts w:ascii="Arial" w:eastAsia="Calibri" w:hAnsi="Arial" w:cs="Arial"/>
          <w:sz w:val="22"/>
          <w:szCs w:val="22"/>
          <w:lang w:val="en" w:eastAsia="en-US"/>
        </w:rPr>
        <w:t>R</w:t>
      </w:r>
      <w:r w:rsidRPr="00803148">
        <w:rPr>
          <w:rFonts w:ascii="Arial" w:eastAsia="Calibri" w:hAnsi="Arial" w:cs="Arial"/>
          <w:sz w:val="22"/>
          <w:szCs w:val="22"/>
          <w:lang w:val="en" w:eastAsia="en-US"/>
        </w:rPr>
        <w:t xml:space="preserve">eleasing the information could have a detrimental </w:t>
      </w:r>
      <w:r w:rsidR="00321281" w:rsidRPr="00803148">
        <w:rPr>
          <w:rFonts w:ascii="Arial" w:eastAsia="Calibri" w:hAnsi="Arial" w:cs="Arial"/>
          <w:sz w:val="22"/>
          <w:szCs w:val="22"/>
          <w:lang w:val="en" w:eastAsia="en-US"/>
        </w:rPr>
        <w:t>effect</w:t>
      </w:r>
      <w:r w:rsidRPr="00803148">
        <w:rPr>
          <w:rFonts w:ascii="Arial" w:eastAsia="Calibri" w:hAnsi="Arial" w:cs="Arial"/>
          <w:sz w:val="22"/>
          <w:szCs w:val="22"/>
          <w:lang w:val="en" w:eastAsia="en-US"/>
        </w:rPr>
        <w:t xml:space="preserve"> on the environment.</w:t>
      </w:r>
    </w:p>
    <w:p w:rsidR="00640002" w:rsidRDefault="00640002">
      <w:pPr>
        <w:shd w:val="clear" w:color="auto" w:fill="FFFFFF"/>
        <w:spacing w:after="120" w:line="240" w:lineRule="auto"/>
        <w:rPr>
          <w:rFonts w:ascii="Arial" w:hAnsi="Arial" w:cs="Arial"/>
          <w:b/>
          <w:bCs/>
          <w:sz w:val="24"/>
          <w:szCs w:val="24"/>
        </w:rPr>
      </w:pPr>
    </w:p>
    <w:p w:rsidR="00FB67AE" w:rsidRPr="00FB67AE" w:rsidRDefault="003E2567" w:rsidP="00DA36DD">
      <w:pPr>
        <w:rPr>
          <w:b/>
          <w:sz w:val="28"/>
          <w:szCs w:val="28"/>
        </w:rPr>
      </w:pPr>
      <w:r w:rsidRPr="00FB67AE">
        <w:rPr>
          <w:b/>
          <w:sz w:val="28"/>
          <w:szCs w:val="28"/>
        </w:rPr>
        <w:t>It is also our right to refuse requests from the Data Subject, when those requests have been repeated or similar and unreasonably close in time. Also if there would be a "disproportionate effort" involved in our responding.</w:t>
      </w:r>
    </w:p>
    <w:p w:rsidR="00981C50" w:rsidRDefault="00101B09" w:rsidP="00DA36DD">
      <w:pPr>
        <w:pStyle w:val="Heading1"/>
        <w:numPr>
          <w:ilvl w:val="0"/>
          <w:numId w:val="0"/>
        </w:numPr>
        <w:rPr>
          <w:lang w:eastAsia="en-GB"/>
        </w:rPr>
      </w:pPr>
      <w:r w:rsidRPr="00FB67AE">
        <w:rPr>
          <w:lang w:eastAsia="en-GB"/>
        </w:rPr>
        <w:br w:type="page"/>
      </w:r>
      <w:bookmarkStart w:id="24" w:name="_Toc445211365"/>
      <w:r w:rsidR="00981C50" w:rsidRPr="00981C50">
        <w:rPr>
          <w:lang w:eastAsia="en-GB"/>
        </w:rPr>
        <w:lastRenderedPageBreak/>
        <w:t xml:space="preserve">Appendix </w:t>
      </w:r>
      <w:r w:rsidR="00981C50">
        <w:rPr>
          <w:lang w:eastAsia="en-GB"/>
        </w:rPr>
        <w:t>C</w:t>
      </w:r>
      <w:r w:rsidR="00981C50" w:rsidRPr="00981C50">
        <w:rPr>
          <w:lang w:eastAsia="en-GB"/>
        </w:rPr>
        <w:t xml:space="preserve"> – </w:t>
      </w:r>
      <w:r w:rsidR="00981C50">
        <w:rPr>
          <w:lang w:eastAsia="en-GB"/>
        </w:rPr>
        <w:t>Data Protection</w:t>
      </w:r>
      <w:r w:rsidR="00981C50" w:rsidRPr="00981C50">
        <w:rPr>
          <w:lang w:eastAsia="en-GB"/>
        </w:rPr>
        <w:t xml:space="preserve"> Ex</w:t>
      </w:r>
      <w:r w:rsidR="003B2073">
        <w:rPr>
          <w:lang w:eastAsia="en-GB"/>
        </w:rPr>
        <w:t>emptions</w:t>
      </w:r>
      <w:bookmarkEnd w:id="24"/>
    </w:p>
    <w:p w:rsidR="00BA26A7" w:rsidRDefault="002A55C2" w:rsidP="00DA36DD">
      <w:pPr>
        <w:spacing w:after="0" w:line="240" w:lineRule="auto"/>
        <w:rPr>
          <w:rFonts w:ascii="Arial" w:eastAsia="Times New Roman" w:hAnsi="Arial" w:cs="Arial"/>
          <w:lang w:val="en" w:eastAsia="en-GB"/>
        </w:rPr>
      </w:pPr>
      <w:r>
        <w:rPr>
          <w:rFonts w:ascii="Arial" w:eastAsia="Times New Roman" w:hAnsi="Arial" w:cs="Arial"/>
          <w:lang w:val="en" w:eastAsia="en-GB"/>
        </w:rPr>
        <w:t xml:space="preserve">The DPA exemptions are complex.  </w:t>
      </w:r>
      <w:r w:rsidR="003E2567">
        <w:rPr>
          <w:rFonts w:ascii="Arial" w:eastAsia="Times New Roman" w:hAnsi="Arial" w:cs="Arial"/>
          <w:lang w:val="en" w:eastAsia="en-GB"/>
        </w:rPr>
        <w:t>In some cases the exemption removes an individual’s right to make a Subject Access Request (SAR), in other cases the exemption means personal information can be released to a third party</w:t>
      </w:r>
      <w:r>
        <w:rPr>
          <w:rFonts w:ascii="Arial" w:eastAsia="Times New Roman" w:hAnsi="Arial" w:cs="Arial"/>
          <w:lang w:val="en" w:eastAsia="en-GB"/>
        </w:rPr>
        <w:t xml:space="preserve">, other exemptions mean there is no requirement to provide a privacy notice </w:t>
      </w:r>
      <w:r w:rsidR="003E2567">
        <w:rPr>
          <w:rFonts w:ascii="Arial" w:eastAsia="Times New Roman" w:hAnsi="Arial" w:cs="Arial"/>
          <w:lang w:val="en" w:eastAsia="en-GB"/>
        </w:rPr>
        <w:t xml:space="preserve">and a further set of exemptions mean that there is no need to </w:t>
      </w:r>
      <w:r>
        <w:rPr>
          <w:rFonts w:ascii="Arial" w:eastAsia="Times New Roman" w:hAnsi="Arial" w:cs="Arial"/>
          <w:lang w:val="en" w:eastAsia="en-GB"/>
        </w:rPr>
        <w:t>register with the Information Commissioner</w:t>
      </w:r>
      <w:r w:rsidR="003E2567">
        <w:rPr>
          <w:rFonts w:ascii="Arial" w:eastAsia="Times New Roman" w:hAnsi="Arial" w:cs="Arial"/>
          <w:lang w:val="en" w:eastAsia="en-GB"/>
        </w:rPr>
        <w:t>.</w:t>
      </w:r>
    </w:p>
    <w:p w:rsidR="002A55C2" w:rsidRDefault="002A55C2" w:rsidP="00DA36DD">
      <w:pPr>
        <w:spacing w:after="0" w:line="240" w:lineRule="auto"/>
        <w:rPr>
          <w:rFonts w:ascii="Arial" w:eastAsia="Times New Roman" w:hAnsi="Arial" w:cs="Arial"/>
          <w:lang w:val="en" w:eastAsia="en-GB"/>
        </w:rPr>
      </w:pPr>
    </w:p>
    <w:p w:rsidR="002A55C2" w:rsidRPr="00BA26A7" w:rsidRDefault="002A55C2" w:rsidP="00DA36DD">
      <w:pPr>
        <w:spacing w:after="0" w:line="240" w:lineRule="auto"/>
        <w:rPr>
          <w:rFonts w:ascii="Arial" w:eastAsia="Times New Roman" w:hAnsi="Arial" w:cs="Arial"/>
          <w:lang w:val="en" w:eastAsia="en-GB"/>
        </w:rPr>
      </w:pPr>
      <w:r>
        <w:rPr>
          <w:rFonts w:ascii="Arial" w:eastAsia="Times New Roman" w:hAnsi="Arial"/>
          <w:lang w:eastAsia="ar-SA"/>
        </w:rPr>
        <w:t>The DPA e</w:t>
      </w:r>
      <w:r w:rsidRPr="00BA26A7">
        <w:rPr>
          <w:rFonts w:ascii="Arial" w:eastAsia="Times New Roman" w:hAnsi="Arial"/>
          <w:lang w:eastAsia="ar-SA"/>
        </w:rPr>
        <w:t xml:space="preserve">xemptions </w:t>
      </w:r>
      <w:r>
        <w:rPr>
          <w:rFonts w:ascii="Arial" w:eastAsia="Times New Roman" w:hAnsi="Arial"/>
          <w:lang w:eastAsia="ar-SA"/>
        </w:rPr>
        <w:t>that are most applicable to schools are summarised below:</w:t>
      </w:r>
    </w:p>
    <w:p w:rsidR="002A55C2" w:rsidRPr="00BA26A7" w:rsidRDefault="002A55C2" w:rsidP="00DA36DD">
      <w:pPr>
        <w:spacing w:after="0" w:line="240" w:lineRule="auto"/>
        <w:rPr>
          <w:rFonts w:ascii="Arial" w:eastAsia="Times New Roman" w:hAnsi="Arial" w:cs="Arial"/>
          <w:lang w:val="en" w:eastAsia="en-GB"/>
        </w:rPr>
      </w:pPr>
    </w:p>
    <w:p w:rsidR="00BA26A7" w:rsidRPr="00BA26A7" w:rsidRDefault="00BA26A7" w:rsidP="00DA36DD">
      <w:pPr>
        <w:numPr>
          <w:ilvl w:val="0"/>
          <w:numId w:val="37"/>
        </w:numPr>
        <w:spacing w:after="120" w:line="240" w:lineRule="auto"/>
        <w:rPr>
          <w:rFonts w:ascii="Arial" w:eastAsia="Times New Roman" w:hAnsi="Arial" w:cs="Arial"/>
          <w:b/>
          <w:sz w:val="24"/>
          <w:szCs w:val="24"/>
          <w:lang w:eastAsia="en-GB"/>
        </w:rPr>
      </w:pPr>
      <w:r w:rsidRPr="003E2567">
        <w:rPr>
          <w:rFonts w:ascii="Arial" w:eastAsia="Times New Roman" w:hAnsi="Arial" w:cs="Arial"/>
          <w:b/>
          <w:sz w:val="24"/>
          <w:szCs w:val="24"/>
          <w:lang w:eastAsia="en-GB"/>
        </w:rPr>
        <w:t xml:space="preserve">Section 29 </w:t>
      </w:r>
      <w:r w:rsidR="003E2567">
        <w:rPr>
          <w:rFonts w:ascii="Arial" w:eastAsia="Times New Roman" w:hAnsi="Arial" w:cs="Arial"/>
          <w:b/>
          <w:sz w:val="24"/>
          <w:szCs w:val="24"/>
          <w:lang w:eastAsia="en-GB"/>
        </w:rPr>
        <w:t>-</w:t>
      </w:r>
      <w:r w:rsidRPr="003E2567">
        <w:rPr>
          <w:rFonts w:ascii="Arial" w:eastAsia="Times New Roman" w:hAnsi="Arial" w:cs="Arial"/>
          <w:b/>
          <w:sz w:val="24"/>
          <w:szCs w:val="24"/>
          <w:lang w:eastAsia="en-GB"/>
        </w:rPr>
        <w:t xml:space="preserve"> Crime and Taxation</w:t>
      </w:r>
    </w:p>
    <w:p w:rsidR="00BA26A7" w:rsidRPr="00BA26A7" w:rsidRDefault="00BA26A7" w:rsidP="00DA36DD">
      <w:pPr>
        <w:spacing w:after="120" w:line="240" w:lineRule="auto"/>
        <w:ind w:left="357"/>
        <w:rPr>
          <w:rFonts w:ascii="Arial" w:eastAsia="Times New Roman" w:hAnsi="Arial" w:cs="Arial"/>
          <w:lang w:val="en" w:eastAsia="en-GB"/>
        </w:rPr>
      </w:pPr>
      <w:r w:rsidRPr="00BA26A7">
        <w:rPr>
          <w:rFonts w:ascii="Arial" w:eastAsia="Times New Roman" w:hAnsi="Arial" w:cs="Arial"/>
          <w:lang w:val="en" w:eastAsia="en-GB"/>
        </w:rPr>
        <w:t xml:space="preserve">If </w:t>
      </w:r>
      <w:r w:rsidR="00755BF8">
        <w:rPr>
          <w:rFonts w:ascii="Arial" w:eastAsia="Times New Roman" w:hAnsi="Arial" w:cs="Arial"/>
          <w:lang w:val="en" w:eastAsia="en-GB"/>
        </w:rPr>
        <w:t>information</w:t>
      </w:r>
      <w:r w:rsidRPr="00BA26A7">
        <w:rPr>
          <w:rFonts w:ascii="Arial" w:eastAsia="Times New Roman" w:hAnsi="Arial" w:cs="Arial"/>
          <w:lang w:val="en" w:eastAsia="en-GB"/>
        </w:rPr>
        <w:t xml:space="preserve"> is processed for the purposes of the prevention or detection of crime; the apprehension or prosecution of offenders; the assessment or collection of tax or duty it is exempt from </w:t>
      </w:r>
      <w:r w:rsidR="00755BF8">
        <w:rPr>
          <w:rFonts w:ascii="Arial" w:eastAsia="Times New Roman" w:hAnsi="Arial" w:cs="Arial"/>
          <w:lang w:val="en" w:eastAsia="en-GB"/>
        </w:rPr>
        <w:t>principal one of the DPA</w:t>
      </w:r>
      <w:r w:rsidRPr="00BA26A7">
        <w:rPr>
          <w:rFonts w:ascii="Arial" w:eastAsia="Times New Roman" w:hAnsi="Arial" w:cs="Arial"/>
          <w:lang w:val="en" w:eastAsia="en-GB"/>
        </w:rPr>
        <w:t xml:space="preserve"> and also from the Data Subject's right of access.</w:t>
      </w:r>
    </w:p>
    <w:p w:rsidR="00BA26A7" w:rsidRDefault="00BA26A7" w:rsidP="00DA36DD">
      <w:pPr>
        <w:spacing w:after="0" w:line="240" w:lineRule="auto"/>
        <w:ind w:left="360"/>
        <w:rPr>
          <w:rFonts w:ascii="Arial" w:eastAsia="Times New Roman" w:hAnsi="Arial" w:cs="Arial"/>
          <w:lang w:val="en" w:eastAsia="en-GB"/>
        </w:rPr>
      </w:pPr>
      <w:r w:rsidRPr="00BA26A7">
        <w:rPr>
          <w:rFonts w:ascii="Arial" w:eastAsia="Times New Roman" w:hAnsi="Arial" w:cs="Arial"/>
          <w:lang w:val="en" w:eastAsia="en-GB"/>
        </w:rPr>
        <w:t xml:space="preserve">This also means that if </w:t>
      </w:r>
      <w:r w:rsidR="006A44E5">
        <w:rPr>
          <w:rFonts w:ascii="Arial" w:eastAsia="Times New Roman" w:hAnsi="Arial" w:cs="Arial"/>
          <w:lang w:val="en" w:eastAsia="en-GB"/>
        </w:rPr>
        <w:t>information i</w:t>
      </w:r>
      <w:r w:rsidRPr="00BA26A7">
        <w:rPr>
          <w:rFonts w:ascii="Arial" w:eastAsia="Times New Roman" w:hAnsi="Arial" w:cs="Arial"/>
          <w:lang w:val="en" w:eastAsia="en-GB"/>
        </w:rPr>
        <w:t>s required for such purposes, then it may be disclosed to</w:t>
      </w:r>
      <w:r w:rsidR="006A44E5">
        <w:rPr>
          <w:rFonts w:ascii="Arial" w:eastAsia="Times New Roman" w:hAnsi="Arial" w:cs="Arial"/>
          <w:lang w:val="en" w:eastAsia="en-GB"/>
        </w:rPr>
        <w:t xml:space="preserve"> a </w:t>
      </w:r>
      <w:r w:rsidRPr="00BA26A7">
        <w:rPr>
          <w:rFonts w:ascii="Arial" w:eastAsia="Times New Roman" w:hAnsi="Arial" w:cs="Arial"/>
          <w:lang w:val="en" w:eastAsia="en-GB"/>
        </w:rPr>
        <w:t>third part</w:t>
      </w:r>
      <w:r w:rsidR="006A44E5">
        <w:rPr>
          <w:rFonts w:ascii="Arial" w:eastAsia="Times New Roman" w:hAnsi="Arial" w:cs="Arial"/>
          <w:lang w:val="en" w:eastAsia="en-GB"/>
        </w:rPr>
        <w:t>y</w:t>
      </w:r>
      <w:r w:rsidRPr="00BA26A7">
        <w:rPr>
          <w:rFonts w:ascii="Arial" w:eastAsia="Times New Roman" w:hAnsi="Arial" w:cs="Arial"/>
          <w:lang w:val="en" w:eastAsia="en-GB"/>
        </w:rPr>
        <w:t>.</w:t>
      </w:r>
    </w:p>
    <w:p w:rsidR="005A6F84" w:rsidRDefault="005A6F84" w:rsidP="00DA36DD">
      <w:pPr>
        <w:numPr>
          <w:ilvl w:val="0"/>
          <w:numId w:val="37"/>
        </w:numPr>
        <w:spacing w:before="120" w:after="120" w:line="240" w:lineRule="auto"/>
        <w:ind w:left="357" w:hanging="357"/>
        <w:rPr>
          <w:rFonts w:ascii="Arial" w:eastAsia="Times New Roman" w:hAnsi="Arial" w:cs="Arial"/>
          <w:b/>
          <w:sz w:val="24"/>
          <w:szCs w:val="24"/>
          <w:lang w:eastAsia="en-GB"/>
        </w:rPr>
      </w:pPr>
      <w:r>
        <w:rPr>
          <w:rFonts w:ascii="Arial" w:eastAsia="Times New Roman" w:hAnsi="Arial" w:cs="Arial"/>
          <w:b/>
          <w:sz w:val="24"/>
          <w:szCs w:val="24"/>
          <w:lang w:eastAsia="en-GB"/>
        </w:rPr>
        <w:t xml:space="preserve">Section </w:t>
      </w:r>
      <w:r w:rsidR="002D4643">
        <w:rPr>
          <w:rFonts w:ascii="Arial" w:eastAsia="Times New Roman" w:hAnsi="Arial" w:cs="Arial"/>
          <w:b/>
          <w:sz w:val="24"/>
          <w:szCs w:val="24"/>
          <w:lang w:eastAsia="en-GB"/>
        </w:rPr>
        <w:t>3</w:t>
      </w:r>
      <w:r w:rsidR="00CD07B9">
        <w:rPr>
          <w:rFonts w:ascii="Arial" w:eastAsia="Times New Roman" w:hAnsi="Arial" w:cs="Arial"/>
          <w:b/>
          <w:sz w:val="24"/>
          <w:szCs w:val="24"/>
          <w:lang w:eastAsia="en-GB"/>
        </w:rPr>
        <w:t>4</w:t>
      </w:r>
      <w:r w:rsidR="002D4643">
        <w:rPr>
          <w:rFonts w:ascii="Arial" w:eastAsia="Times New Roman" w:hAnsi="Arial" w:cs="Arial"/>
          <w:b/>
          <w:sz w:val="24"/>
          <w:szCs w:val="24"/>
          <w:lang w:eastAsia="en-GB"/>
        </w:rPr>
        <w:t xml:space="preserve"> </w:t>
      </w:r>
      <w:r>
        <w:rPr>
          <w:rFonts w:ascii="Arial" w:eastAsia="Times New Roman" w:hAnsi="Arial" w:cs="Arial"/>
          <w:b/>
          <w:sz w:val="24"/>
          <w:szCs w:val="24"/>
          <w:lang w:eastAsia="en-GB"/>
        </w:rPr>
        <w:t>– Disclosures Required by Law</w:t>
      </w:r>
    </w:p>
    <w:p w:rsidR="005A6F84" w:rsidRDefault="005A6F84" w:rsidP="00DA36DD">
      <w:pPr>
        <w:spacing w:after="0" w:line="240" w:lineRule="auto"/>
        <w:ind w:left="357"/>
        <w:rPr>
          <w:rFonts w:ascii="Arial" w:eastAsia="Times New Roman" w:hAnsi="Arial" w:cs="Arial"/>
          <w:lang w:eastAsia="en-GB"/>
        </w:rPr>
      </w:pPr>
      <w:r w:rsidRPr="00AA3DC1">
        <w:rPr>
          <w:rFonts w:ascii="Arial" w:eastAsia="Times New Roman" w:hAnsi="Arial" w:cs="Arial"/>
          <w:lang w:eastAsia="en-GB"/>
        </w:rPr>
        <w:t xml:space="preserve">If an organisation is required to disclose personal </w:t>
      </w:r>
      <w:r w:rsidR="00AA3DC1" w:rsidRPr="00AA3DC1">
        <w:rPr>
          <w:rFonts w:ascii="Arial" w:eastAsia="Times New Roman" w:hAnsi="Arial" w:cs="Arial"/>
          <w:lang w:eastAsia="en-GB"/>
        </w:rPr>
        <w:t xml:space="preserve">information </w:t>
      </w:r>
      <w:r w:rsidRPr="00AA3DC1">
        <w:rPr>
          <w:rFonts w:ascii="Arial" w:eastAsia="Times New Roman" w:hAnsi="Arial" w:cs="Arial"/>
          <w:lang w:eastAsia="en-GB"/>
        </w:rPr>
        <w:t xml:space="preserve">under any UK enactment, any rule of common law or by an order of a court or tribunal it is exempt from </w:t>
      </w:r>
      <w:r w:rsidR="00C95EE7" w:rsidRPr="00AA3DC1">
        <w:rPr>
          <w:rFonts w:ascii="Arial" w:eastAsia="Times New Roman" w:hAnsi="Arial" w:cs="Arial"/>
          <w:lang w:eastAsia="en-GB"/>
        </w:rPr>
        <w:t>princip</w:t>
      </w:r>
      <w:r w:rsidRPr="00AA3DC1">
        <w:rPr>
          <w:rFonts w:ascii="Arial" w:eastAsia="Times New Roman" w:hAnsi="Arial" w:cs="Arial"/>
          <w:lang w:eastAsia="en-GB"/>
        </w:rPr>
        <w:t>l</w:t>
      </w:r>
      <w:r w:rsidR="00C95EE7" w:rsidRPr="00AA3DC1">
        <w:rPr>
          <w:rFonts w:ascii="Arial" w:eastAsia="Times New Roman" w:hAnsi="Arial" w:cs="Arial"/>
          <w:lang w:eastAsia="en-GB"/>
        </w:rPr>
        <w:t>e</w:t>
      </w:r>
      <w:r w:rsidRPr="00AA3DC1">
        <w:rPr>
          <w:rFonts w:ascii="Arial" w:eastAsia="Times New Roman" w:hAnsi="Arial" w:cs="Arial"/>
          <w:lang w:eastAsia="en-GB"/>
        </w:rPr>
        <w:t xml:space="preserve"> one of the DPA.  This means for these purposes it could be disclosed to a third party.</w:t>
      </w:r>
    </w:p>
    <w:p w:rsidR="005A6F84" w:rsidRDefault="004C6EF8" w:rsidP="00DA36DD">
      <w:pPr>
        <w:numPr>
          <w:ilvl w:val="0"/>
          <w:numId w:val="37"/>
        </w:numPr>
        <w:spacing w:before="120" w:after="120" w:line="240" w:lineRule="auto"/>
        <w:ind w:left="357" w:hanging="357"/>
        <w:rPr>
          <w:rFonts w:ascii="Arial" w:eastAsia="Times New Roman" w:hAnsi="Arial" w:cs="Arial"/>
          <w:b/>
          <w:sz w:val="24"/>
          <w:szCs w:val="24"/>
          <w:lang w:eastAsia="en-GB"/>
        </w:rPr>
      </w:pPr>
      <w:r>
        <w:rPr>
          <w:rFonts w:ascii="Arial" w:eastAsia="Times New Roman" w:hAnsi="Arial" w:cs="Arial"/>
          <w:b/>
          <w:sz w:val="24"/>
          <w:szCs w:val="24"/>
          <w:lang w:eastAsia="en-GB"/>
        </w:rPr>
        <w:t xml:space="preserve">Section </w:t>
      </w:r>
      <w:r w:rsidR="002D4643">
        <w:rPr>
          <w:rFonts w:ascii="Arial" w:eastAsia="Times New Roman" w:hAnsi="Arial" w:cs="Arial"/>
          <w:b/>
          <w:sz w:val="24"/>
          <w:szCs w:val="24"/>
          <w:lang w:eastAsia="en-GB"/>
        </w:rPr>
        <w:t xml:space="preserve">35 </w:t>
      </w:r>
      <w:r>
        <w:rPr>
          <w:rFonts w:ascii="Arial" w:eastAsia="Times New Roman" w:hAnsi="Arial" w:cs="Arial"/>
          <w:b/>
          <w:sz w:val="24"/>
          <w:szCs w:val="24"/>
          <w:lang w:eastAsia="en-GB"/>
        </w:rPr>
        <w:t>– Legal Advice and Proceedings</w:t>
      </w:r>
    </w:p>
    <w:p w:rsidR="004C6EF8" w:rsidRDefault="002D4643" w:rsidP="00DA36DD">
      <w:pPr>
        <w:spacing w:after="0" w:line="240" w:lineRule="auto"/>
        <w:ind w:left="357"/>
        <w:rPr>
          <w:rFonts w:ascii="Arial" w:eastAsia="Times New Roman" w:hAnsi="Arial" w:cs="Arial"/>
          <w:lang w:eastAsia="en-GB"/>
        </w:rPr>
      </w:pPr>
      <w:r>
        <w:rPr>
          <w:rFonts w:ascii="Arial" w:eastAsia="Times New Roman" w:hAnsi="Arial" w:cs="Arial"/>
          <w:lang w:eastAsia="en-GB"/>
        </w:rPr>
        <w:t>If an organisation is required to disclose personal information in connection with ongoing or prospective legal proceedings, to allow the obtaining of legal advice or to establish, exercise or defend legal r</w:t>
      </w:r>
      <w:r w:rsidR="00C95EE7">
        <w:rPr>
          <w:rFonts w:ascii="Arial" w:eastAsia="Times New Roman" w:hAnsi="Arial" w:cs="Arial"/>
          <w:lang w:eastAsia="en-GB"/>
        </w:rPr>
        <w:t>ights it is exempt from princip</w:t>
      </w:r>
      <w:r>
        <w:rPr>
          <w:rFonts w:ascii="Arial" w:eastAsia="Times New Roman" w:hAnsi="Arial" w:cs="Arial"/>
          <w:lang w:eastAsia="en-GB"/>
        </w:rPr>
        <w:t>l</w:t>
      </w:r>
      <w:r w:rsidR="00C95EE7">
        <w:rPr>
          <w:rFonts w:ascii="Arial" w:eastAsia="Times New Roman" w:hAnsi="Arial" w:cs="Arial"/>
          <w:lang w:eastAsia="en-GB"/>
        </w:rPr>
        <w:t>e</w:t>
      </w:r>
      <w:r>
        <w:rPr>
          <w:rFonts w:ascii="Arial" w:eastAsia="Times New Roman" w:hAnsi="Arial" w:cs="Arial"/>
          <w:lang w:eastAsia="en-GB"/>
        </w:rPr>
        <w:t xml:space="preserve"> one of the DPA.  </w:t>
      </w:r>
      <w:r w:rsidRPr="002D4643">
        <w:rPr>
          <w:rFonts w:ascii="Arial" w:eastAsia="Times New Roman" w:hAnsi="Arial" w:cs="Arial"/>
          <w:lang w:eastAsia="en-GB"/>
        </w:rPr>
        <w:t>This means for these purposes it could be disclosed to a third party.</w:t>
      </w:r>
    </w:p>
    <w:p w:rsidR="00CD6739" w:rsidRDefault="00CD07B9" w:rsidP="0093685C">
      <w:pPr>
        <w:numPr>
          <w:ilvl w:val="0"/>
          <w:numId w:val="37"/>
        </w:numPr>
        <w:spacing w:before="120" w:after="120" w:line="240" w:lineRule="auto"/>
        <w:ind w:left="357" w:hanging="357"/>
        <w:rPr>
          <w:rFonts w:ascii="Arial" w:eastAsia="Times New Roman" w:hAnsi="Arial" w:cs="Arial"/>
          <w:b/>
          <w:sz w:val="24"/>
          <w:szCs w:val="24"/>
          <w:lang w:eastAsia="en-GB"/>
        </w:rPr>
      </w:pPr>
      <w:r>
        <w:rPr>
          <w:rFonts w:ascii="Arial" w:eastAsia="Times New Roman" w:hAnsi="Arial" w:cs="Arial"/>
          <w:b/>
          <w:sz w:val="24"/>
          <w:szCs w:val="24"/>
          <w:lang w:eastAsia="en-GB"/>
        </w:rPr>
        <w:t>Schedule 7</w:t>
      </w:r>
      <w:r w:rsidR="00CD6739">
        <w:rPr>
          <w:rFonts w:ascii="Arial" w:eastAsia="Times New Roman" w:hAnsi="Arial" w:cs="Arial"/>
          <w:b/>
          <w:sz w:val="24"/>
          <w:szCs w:val="24"/>
          <w:lang w:eastAsia="en-GB"/>
        </w:rPr>
        <w:t xml:space="preserve"> – Confidential References</w:t>
      </w:r>
    </w:p>
    <w:p w:rsidR="00CD6739" w:rsidRDefault="00F77ED2" w:rsidP="0093685C">
      <w:pPr>
        <w:spacing w:after="0" w:line="240" w:lineRule="auto"/>
        <w:ind w:left="357"/>
        <w:rPr>
          <w:rFonts w:ascii="Arial" w:eastAsia="Times New Roman" w:hAnsi="Arial" w:cs="Arial"/>
          <w:lang w:eastAsia="en-GB"/>
        </w:rPr>
      </w:pPr>
      <w:r>
        <w:rPr>
          <w:rFonts w:ascii="Arial" w:eastAsia="Times New Roman" w:hAnsi="Arial" w:cs="Arial"/>
          <w:lang w:eastAsia="en-GB"/>
        </w:rPr>
        <w:t xml:space="preserve">Personal information in a confidential reference given by an organisation is exempt from </w:t>
      </w:r>
      <w:r w:rsidR="005B54CC">
        <w:rPr>
          <w:rFonts w:ascii="Arial" w:eastAsia="Times New Roman" w:hAnsi="Arial" w:cs="Arial"/>
          <w:lang w:eastAsia="en-GB"/>
        </w:rPr>
        <w:t xml:space="preserve">a </w:t>
      </w:r>
      <w:r>
        <w:rPr>
          <w:rFonts w:ascii="Arial" w:eastAsia="Times New Roman" w:hAnsi="Arial" w:cs="Arial"/>
          <w:lang w:eastAsia="en-GB"/>
        </w:rPr>
        <w:t>Data Subject’s right of access.  This does not apply to references received by an organisation.</w:t>
      </w:r>
    </w:p>
    <w:p w:rsidR="00F37ED1" w:rsidRDefault="00A82701" w:rsidP="0093685C">
      <w:pPr>
        <w:numPr>
          <w:ilvl w:val="0"/>
          <w:numId w:val="37"/>
        </w:numPr>
        <w:spacing w:before="120" w:after="120" w:line="240" w:lineRule="auto"/>
        <w:ind w:left="357" w:hanging="357"/>
        <w:rPr>
          <w:rFonts w:ascii="Arial" w:eastAsia="Times New Roman" w:hAnsi="Arial" w:cs="Arial"/>
          <w:b/>
          <w:sz w:val="24"/>
          <w:szCs w:val="24"/>
          <w:lang w:eastAsia="en-GB"/>
        </w:rPr>
      </w:pPr>
      <w:r>
        <w:rPr>
          <w:rFonts w:ascii="Arial" w:eastAsia="Times New Roman" w:hAnsi="Arial" w:cs="Arial"/>
          <w:b/>
          <w:sz w:val="24"/>
          <w:szCs w:val="24"/>
          <w:lang w:eastAsia="en-GB"/>
        </w:rPr>
        <w:t>S</w:t>
      </w:r>
      <w:r w:rsidR="00CD07B9">
        <w:rPr>
          <w:rFonts w:ascii="Arial" w:eastAsia="Times New Roman" w:hAnsi="Arial" w:cs="Arial"/>
          <w:b/>
          <w:sz w:val="24"/>
          <w:szCs w:val="24"/>
          <w:lang w:eastAsia="en-GB"/>
        </w:rPr>
        <w:t>chedule 7</w:t>
      </w:r>
      <w:r>
        <w:rPr>
          <w:rFonts w:ascii="Arial" w:eastAsia="Times New Roman" w:hAnsi="Arial" w:cs="Arial"/>
          <w:b/>
          <w:sz w:val="24"/>
          <w:szCs w:val="24"/>
          <w:lang w:eastAsia="en-GB"/>
        </w:rPr>
        <w:t xml:space="preserve"> – Management Information</w:t>
      </w:r>
    </w:p>
    <w:p w:rsidR="00A82701" w:rsidRDefault="005B54CC" w:rsidP="0093685C">
      <w:pPr>
        <w:spacing w:after="0" w:line="240" w:lineRule="auto"/>
        <w:ind w:left="357"/>
        <w:rPr>
          <w:rFonts w:ascii="Arial" w:eastAsia="Times New Roman" w:hAnsi="Arial" w:cs="Arial"/>
          <w:lang w:eastAsia="en-GB"/>
        </w:rPr>
      </w:pPr>
      <w:r>
        <w:rPr>
          <w:rFonts w:ascii="Arial" w:eastAsia="Times New Roman" w:hAnsi="Arial" w:cs="Arial"/>
          <w:lang w:eastAsia="en-GB"/>
        </w:rPr>
        <w:t>Personal information that is being used for management forecasting or planning is exempt from a Data Subject’s right of access if release is likely to harm the organisation.</w:t>
      </w:r>
    </w:p>
    <w:p w:rsidR="00C67140" w:rsidRDefault="00C67140" w:rsidP="0093685C">
      <w:pPr>
        <w:numPr>
          <w:ilvl w:val="0"/>
          <w:numId w:val="37"/>
        </w:numPr>
        <w:spacing w:before="120" w:after="120" w:line="240" w:lineRule="auto"/>
        <w:ind w:left="357" w:hanging="357"/>
        <w:rPr>
          <w:rFonts w:ascii="Arial" w:eastAsia="Times New Roman" w:hAnsi="Arial" w:cs="Arial"/>
          <w:b/>
          <w:sz w:val="24"/>
          <w:szCs w:val="24"/>
          <w:lang w:eastAsia="en-GB"/>
        </w:rPr>
      </w:pPr>
      <w:r>
        <w:rPr>
          <w:rFonts w:ascii="Arial" w:eastAsia="Times New Roman" w:hAnsi="Arial" w:cs="Arial"/>
          <w:b/>
          <w:sz w:val="24"/>
          <w:szCs w:val="24"/>
          <w:lang w:eastAsia="en-GB"/>
        </w:rPr>
        <w:t>S</w:t>
      </w:r>
      <w:r w:rsidR="0048730B">
        <w:rPr>
          <w:rFonts w:ascii="Arial" w:eastAsia="Times New Roman" w:hAnsi="Arial" w:cs="Arial"/>
          <w:b/>
          <w:sz w:val="24"/>
          <w:szCs w:val="24"/>
          <w:lang w:eastAsia="en-GB"/>
        </w:rPr>
        <w:t>chedule 7</w:t>
      </w:r>
      <w:r>
        <w:rPr>
          <w:rFonts w:ascii="Arial" w:eastAsia="Times New Roman" w:hAnsi="Arial" w:cs="Arial"/>
          <w:b/>
          <w:sz w:val="24"/>
          <w:szCs w:val="24"/>
          <w:lang w:eastAsia="en-GB"/>
        </w:rPr>
        <w:t xml:space="preserve"> – Negotiations</w:t>
      </w:r>
    </w:p>
    <w:p w:rsidR="00C67140" w:rsidRDefault="00F5185D" w:rsidP="0093685C">
      <w:pPr>
        <w:spacing w:after="0" w:line="240" w:lineRule="auto"/>
        <w:ind w:left="357"/>
        <w:rPr>
          <w:rFonts w:ascii="Arial" w:eastAsia="Times New Roman" w:hAnsi="Arial" w:cs="Arial"/>
          <w:lang w:eastAsia="en-GB"/>
        </w:rPr>
      </w:pPr>
      <w:r>
        <w:rPr>
          <w:rFonts w:ascii="Arial" w:eastAsia="Times New Roman" w:hAnsi="Arial" w:cs="Arial"/>
          <w:lang w:eastAsia="en-GB"/>
        </w:rPr>
        <w:t>Personal information that is part of a record of the organisations intentions in negotiations is exempt for a Data Subject’s right of access if release is likely to harm the negotiations.</w:t>
      </w:r>
    </w:p>
    <w:p w:rsidR="00594A2B" w:rsidRDefault="008624F2" w:rsidP="0093685C">
      <w:pPr>
        <w:numPr>
          <w:ilvl w:val="0"/>
          <w:numId w:val="37"/>
        </w:numPr>
        <w:spacing w:before="120" w:after="120" w:line="240" w:lineRule="auto"/>
        <w:ind w:left="357" w:hanging="357"/>
        <w:rPr>
          <w:rFonts w:ascii="Arial" w:eastAsia="Times New Roman" w:hAnsi="Arial" w:cs="Arial"/>
          <w:b/>
          <w:sz w:val="24"/>
          <w:szCs w:val="24"/>
          <w:lang w:eastAsia="en-GB"/>
        </w:rPr>
      </w:pPr>
      <w:r>
        <w:rPr>
          <w:rFonts w:ascii="Arial" w:eastAsia="Times New Roman" w:hAnsi="Arial" w:cs="Arial"/>
          <w:b/>
          <w:sz w:val="24"/>
          <w:szCs w:val="24"/>
          <w:lang w:eastAsia="en-GB"/>
        </w:rPr>
        <w:t xml:space="preserve">Section </w:t>
      </w:r>
      <w:r w:rsidR="00796FE2">
        <w:rPr>
          <w:rFonts w:ascii="Arial" w:eastAsia="Times New Roman" w:hAnsi="Arial" w:cs="Arial"/>
          <w:b/>
          <w:sz w:val="24"/>
          <w:szCs w:val="24"/>
          <w:lang w:eastAsia="en-GB"/>
        </w:rPr>
        <w:t>30</w:t>
      </w:r>
      <w:r>
        <w:rPr>
          <w:rFonts w:ascii="Arial" w:eastAsia="Times New Roman" w:hAnsi="Arial" w:cs="Arial"/>
          <w:b/>
          <w:sz w:val="24"/>
          <w:szCs w:val="24"/>
          <w:lang w:eastAsia="en-GB"/>
        </w:rPr>
        <w:t>– Personal Information in Educational Records</w:t>
      </w:r>
    </w:p>
    <w:p w:rsidR="00796FE2" w:rsidRPr="00796FE2" w:rsidRDefault="00796FE2" w:rsidP="0093685C">
      <w:pPr>
        <w:spacing w:after="0" w:line="240" w:lineRule="auto"/>
        <w:ind w:left="357"/>
        <w:rPr>
          <w:rFonts w:ascii="Arial" w:eastAsia="Times New Roman" w:hAnsi="Arial" w:cs="Arial"/>
          <w:lang w:eastAsia="en-GB"/>
        </w:rPr>
      </w:pPr>
      <w:r>
        <w:rPr>
          <w:rFonts w:ascii="Arial" w:eastAsia="Times New Roman" w:hAnsi="Arial" w:cs="Arial"/>
          <w:lang w:eastAsia="en-GB"/>
        </w:rPr>
        <w:t>Personal information that is part of an Educational record is exempt for a Data Subject’s right of access if release is likely to cause serious harm to the physical or mental health of the data subject or someone else.</w:t>
      </w:r>
    </w:p>
    <w:p w:rsidR="00457E1E" w:rsidRDefault="00457E1E" w:rsidP="0093685C">
      <w:pPr>
        <w:numPr>
          <w:ilvl w:val="0"/>
          <w:numId w:val="37"/>
        </w:numPr>
        <w:spacing w:before="120" w:after="120" w:line="240" w:lineRule="auto"/>
        <w:ind w:left="357" w:hanging="357"/>
        <w:rPr>
          <w:rFonts w:ascii="Arial" w:eastAsia="Times New Roman" w:hAnsi="Arial" w:cs="Arial"/>
          <w:b/>
          <w:sz w:val="24"/>
          <w:szCs w:val="24"/>
          <w:lang w:eastAsia="en-GB"/>
        </w:rPr>
      </w:pPr>
      <w:r>
        <w:rPr>
          <w:rFonts w:ascii="Arial" w:eastAsia="Times New Roman" w:hAnsi="Arial" w:cs="Arial"/>
          <w:b/>
          <w:sz w:val="24"/>
          <w:szCs w:val="24"/>
          <w:lang w:eastAsia="en-GB"/>
        </w:rPr>
        <w:t>S</w:t>
      </w:r>
      <w:r w:rsidR="00CD07B9">
        <w:rPr>
          <w:rFonts w:ascii="Arial" w:eastAsia="Times New Roman" w:hAnsi="Arial" w:cs="Arial"/>
          <w:b/>
          <w:sz w:val="24"/>
          <w:szCs w:val="24"/>
          <w:lang w:eastAsia="en-GB"/>
        </w:rPr>
        <w:t>chedule 7</w:t>
      </w:r>
      <w:r>
        <w:rPr>
          <w:rFonts w:ascii="Arial" w:eastAsia="Times New Roman" w:hAnsi="Arial" w:cs="Arial"/>
          <w:b/>
          <w:sz w:val="24"/>
          <w:szCs w:val="24"/>
          <w:lang w:eastAsia="en-GB"/>
        </w:rPr>
        <w:t xml:space="preserve"> – Examination Marks and Scripts</w:t>
      </w:r>
    </w:p>
    <w:p w:rsidR="00CD07B9" w:rsidRDefault="00CD07B9" w:rsidP="0093685C">
      <w:pPr>
        <w:spacing w:after="120" w:line="240" w:lineRule="auto"/>
        <w:ind w:left="360"/>
        <w:rPr>
          <w:rFonts w:ascii="Arial" w:eastAsia="Times New Roman" w:hAnsi="Arial" w:cs="Arial"/>
          <w:lang w:eastAsia="en-GB"/>
        </w:rPr>
      </w:pPr>
      <w:r>
        <w:rPr>
          <w:rFonts w:ascii="Arial" w:eastAsia="Times New Roman" w:hAnsi="Arial" w:cs="Arial"/>
          <w:lang w:eastAsia="en-GB"/>
        </w:rPr>
        <w:t>Personal information in the form of exam marks is exempt from a Data Subject’s right of access until 40 days after publication of results or 5 months after the request has been made, whichever is sooner.</w:t>
      </w:r>
    </w:p>
    <w:p w:rsidR="00CD07B9" w:rsidRPr="00BA26A7" w:rsidRDefault="00CD07B9" w:rsidP="0093685C">
      <w:pPr>
        <w:spacing w:after="120" w:line="240" w:lineRule="auto"/>
        <w:ind w:left="360"/>
        <w:rPr>
          <w:rFonts w:ascii="Arial" w:eastAsia="Times New Roman" w:hAnsi="Arial" w:cs="Arial"/>
          <w:lang w:eastAsia="en-GB"/>
        </w:rPr>
      </w:pPr>
      <w:r>
        <w:rPr>
          <w:rFonts w:ascii="Arial" w:eastAsia="Times New Roman" w:hAnsi="Arial" w:cs="Arial"/>
          <w:lang w:eastAsia="en-GB"/>
        </w:rPr>
        <w:t>Personal information in the form of a pupil’s responses to exam questions is exempt from a Data Subject’s right of access.  Comments made by an examiner are not exempt.</w:t>
      </w:r>
    </w:p>
    <w:p w:rsidR="00726CCA" w:rsidRPr="00A8310D" w:rsidRDefault="00981C50" w:rsidP="0093685C">
      <w:pPr>
        <w:pStyle w:val="Heading1"/>
        <w:numPr>
          <w:ilvl w:val="0"/>
          <w:numId w:val="0"/>
        </w:numPr>
        <w:rPr>
          <w:lang w:eastAsia="en-GB"/>
        </w:rPr>
      </w:pPr>
      <w:r>
        <w:rPr>
          <w:rFonts w:eastAsia="Times New Roman"/>
          <w:lang w:eastAsia="en-GB"/>
        </w:rPr>
        <w:br w:type="page"/>
      </w:r>
      <w:bookmarkStart w:id="25" w:name="_Toc445211366"/>
      <w:r w:rsidR="00726CCA" w:rsidRPr="00A8310D">
        <w:rPr>
          <w:lang w:eastAsia="en-GB"/>
        </w:rPr>
        <w:lastRenderedPageBreak/>
        <w:t xml:space="preserve">Appendix </w:t>
      </w:r>
      <w:r>
        <w:rPr>
          <w:lang w:eastAsia="en-GB"/>
        </w:rPr>
        <w:t>D</w:t>
      </w:r>
      <w:r w:rsidR="00726CCA" w:rsidRPr="00A8310D">
        <w:rPr>
          <w:lang w:eastAsia="en-GB"/>
        </w:rPr>
        <w:t xml:space="preserve"> – Environmental Information Definition</w:t>
      </w:r>
      <w:bookmarkEnd w:id="25"/>
    </w:p>
    <w:p w:rsidR="00101B09" w:rsidRPr="005933E4" w:rsidRDefault="00101B09" w:rsidP="0093685C">
      <w:pPr>
        <w:numPr>
          <w:ilvl w:val="0"/>
          <w:numId w:val="35"/>
        </w:numPr>
        <w:shd w:val="clear" w:color="auto" w:fill="FFFFFF"/>
        <w:spacing w:after="240" w:line="240" w:lineRule="auto"/>
        <w:ind w:left="714" w:hanging="357"/>
        <w:rPr>
          <w:rFonts w:ascii="Arial" w:eastAsia="Times New Roman" w:hAnsi="Arial" w:cs="Arial"/>
          <w:lang w:eastAsia="en-GB"/>
        </w:rPr>
      </w:pPr>
      <w:r w:rsidRPr="005933E4">
        <w:rPr>
          <w:rFonts w:ascii="Arial" w:eastAsia="Times New Roman" w:hAnsi="Arial" w:cs="Arial"/>
          <w:lang w:eastAsia="en-GB"/>
        </w:rPr>
        <w:t>The state of the elements of the environment – e.g. air, atmosphere, water, soil, land, landscape and natural sites such as wetlands, coastal and marine areas, biological diversity and the interaction of these elements;</w:t>
      </w:r>
    </w:p>
    <w:p w:rsidR="00101B09" w:rsidRPr="005933E4" w:rsidRDefault="00101B09" w:rsidP="0093685C">
      <w:pPr>
        <w:numPr>
          <w:ilvl w:val="0"/>
          <w:numId w:val="35"/>
        </w:numPr>
        <w:shd w:val="clear" w:color="auto" w:fill="FFFFFF"/>
        <w:spacing w:after="120" w:line="240" w:lineRule="auto"/>
        <w:rPr>
          <w:rFonts w:ascii="Arial" w:eastAsia="Times New Roman" w:hAnsi="Arial" w:cs="Arial"/>
          <w:lang w:eastAsia="en-GB"/>
        </w:rPr>
      </w:pPr>
      <w:r w:rsidRPr="005933E4">
        <w:rPr>
          <w:rFonts w:ascii="Arial" w:eastAsia="Times New Roman" w:hAnsi="Arial" w:cs="Arial"/>
          <w:lang w:eastAsia="en-GB"/>
        </w:rPr>
        <w:t>Factors affecting (or likely to affect) the environment – including energy, noise, radiation, waste, emissions, discharges and other releases into the environment.</w:t>
      </w:r>
    </w:p>
    <w:p w:rsidR="00101B09" w:rsidRPr="005933E4" w:rsidRDefault="00101B09" w:rsidP="0093685C">
      <w:pPr>
        <w:numPr>
          <w:ilvl w:val="0"/>
          <w:numId w:val="35"/>
        </w:numPr>
        <w:shd w:val="clear" w:color="auto" w:fill="FFFFFF"/>
        <w:spacing w:after="120" w:line="240" w:lineRule="auto"/>
        <w:rPr>
          <w:rFonts w:ascii="Arial" w:eastAsia="Times New Roman" w:hAnsi="Arial" w:cs="Arial"/>
          <w:lang w:eastAsia="en-GB"/>
        </w:rPr>
      </w:pPr>
      <w:r w:rsidRPr="005933E4">
        <w:rPr>
          <w:rFonts w:ascii="Arial" w:eastAsia="Times New Roman" w:hAnsi="Arial" w:cs="Arial"/>
          <w:lang w:eastAsia="en-GB"/>
        </w:rPr>
        <w:t>Measures – such as policies, legislation, plans, programmes, environmental agreements and activities affecting or likely to affect the elements and factors referred to above;</w:t>
      </w:r>
    </w:p>
    <w:p w:rsidR="00101B09" w:rsidRPr="005933E4" w:rsidRDefault="00101B09" w:rsidP="0093685C">
      <w:pPr>
        <w:numPr>
          <w:ilvl w:val="0"/>
          <w:numId w:val="35"/>
        </w:numPr>
        <w:shd w:val="clear" w:color="auto" w:fill="FFFFFF"/>
        <w:spacing w:after="120" w:line="240" w:lineRule="auto"/>
        <w:rPr>
          <w:rFonts w:ascii="Arial" w:eastAsia="Times New Roman" w:hAnsi="Arial" w:cs="Arial"/>
          <w:lang w:eastAsia="en-GB"/>
        </w:rPr>
      </w:pPr>
      <w:r w:rsidRPr="005933E4">
        <w:rPr>
          <w:rFonts w:ascii="Arial" w:eastAsia="Times New Roman" w:hAnsi="Arial" w:cs="Arial"/>
          <w:lang w:eastAsia="en-GB"/>
        </w:rPr>
        <w:t>Reports – on the implementation of environmental legislation;</w:t>
      </w:r>
    </w:p>
    <w:p w:rsidR="00101B09" w:rsidRPr="005933E4" w:rsidRDefault="00101B09" w:rsidP="0093685C">
      <w:pPr>
        <w:numPr>
          <w:ilvl w:val="0"/>
          <w:numId w:val="35"/>
        </w:numPr>
        <w:shd w:val="clear" w:color="auto" w:fill="FFFFFF"/>
        <w:spacing w:after="120" w:line="240" w:lineRule="auto"/>
        <w:rPr>
          <w:rFonts w:ascii="Arial" w:eastAsia="Times New Roman" w:hAnsi="Arial" w:cs="Arial"/>
          <w:lang w:eastAsia="en-GB"/>
        </w:rPr>
      </w:pPr>
      <w:r w:rsidRPr="005933E4">
        <w:rPr>
          <w:rFonts w:ascii="Arial" w:eastAsia="Times New Roman" w:hAnsi="Arial" w:cs="Arial"/>
          <w:lang w:eastAsia="en-GB"/>
        </w:rPr>
        <w:t>Economic analyses – including cost benefit and other economic analyses and assumptions used within the framework of measures and activities referred to in (c);</w:t>
      </w:r>
    </w:p>
    <w:p w:rsidR="00640002" w:rsidRPr="005933E4" w:rsidRDefault="00101B09" w:rsidP="0093685C">
      <w:pPr>
        <w:numPr>
          <w:ilvl w:val="0"/>
          <w:numId w:val="35"/>
        </w:numPr>
        <w:shd w:val="clear" w:color="auto" w:fill="FFFFFF"/>
        <w:spacing w:after="120" w:line="240" w:lineRule="auto"/>
        <w:rPr>
          <w:rFonts w:ascii="Arial" w:eastAsia="Times New Roman" w:hAnsi="Arial" w:cs="Arial"/>
          <w:lang w:eastAsia="en-GB"/>
        </w:rPr>
      </w:pPr>
      <w:r w:rsidRPr="005933E4">
        <w:rPr>
          <w:rFonts w:ascii="Arial" w:eastAsia="Times New Roman" w:hAnsi="Arial" w:cs="Arial"/>
          <w:lang w:eastAsia="en-GB"/>
        </w:rPr>
        <w:t>The state of human health and safety – including the contamination of the food chain, conditions of human life, cultural sites and built structures insofar as they are or may be affected by the state of the elements of the environment referred to in (a) or through those elements by any of the matters referred to in (b) or (c).</w:t>
      </w:r>
    </w:p>
    <w:p w:rsidR="00726CCA" w:rsidRPr="00A8310D" w:rsidRDefault="00726CCA" w:rsidP="0093685C">
      <w:pPr>
        <w:pStyle w:val="Heading1"/>
        <w:numPr>
          <w:ilvl w:val="0"/>
          <w:numId w:val="0"/>
        </w:numPr>
        <w:rPr>
          <w:lang w:eastAsia="en-GB"/>
        </w:rPr>
      </w:pPr>
      <w:r>
        <w:rPr>
          <w:rFonts w:eastAsia="Times New Roman"/>
          <w:lang w:eastAsia="en-GB"/>
        </w:rPr>
        <w:br w:type="page"/>
      </w:r>
      <w:bookmarkStart w:id="26" w:name="_Toc445211367"/>
      <w:r w:rsidRPr="00A8310D">
        <w:rPr>
          <w:lang w:eastAsia="en-GB"/>
        </w:rPr>
        <w:lastRenderedPageBreak/>
        <w:t xml:space="preserve">Appendix </w:t>
      </w:r>
      <w:r w:rsidR="00981C50">
        <w:rPr>
          <w:lang w:eastAsia="en-GB"/>
        </w:rPr>
        <w:t>E</w:t>
      </w:r>
      <w:r w:rsidRPr="00A8310D">
        <w:rPr>
          <w:lang w:eastAsia="en-GB"/>
        </w:rPr>
        <w:t xml:space="preserve"> – </w:t>
      </w:r>
      <w:r w:rsidR="00E97F37" w:rsidRPr="00A8310D">
        <w:rPr>
          <w:lang w:eastAsia="en-GB"/>
        </w:rPr>
        <w:t>Information Request Charging</w:t>
      </w:r>
      <w:bookmarkEnd w:id="26"/>
    </w:p>
    <w:p w:rsidR="00E97F37" w:rsidRPr="0048730B" w:rsidRDefault="0048730B" w:rsidP="0093685C">
      <w:pPr>
        <w:numPr>
          <w:ilvl w:val="0"/>
          <w:numId w:val="38"/>
        </w:numPr>
        <w:shd w:val="clear" w:color="auto" w:fill="FFFFFF"/>
        <w:spacing w:after="120" w:line="240" w:lineRule="auto"/>
        <w:rPr>
          <w:rFonts w:ascii="Arial" w:eastAsia="Times New Roman" w:hAnsi="Arial" w:cs="Arial"/>
          <w:b/>
          <w:sz w:val="24"/>
          <w:szCs w:val="24"/>
          <w:lang w:eastAsia="en-GB"/>
        </w:rPr>
      </w:pPr>
      <w:r w:rsidRPr="0048730B">
        <w:rPr>
          <w:rFonts w:ascii="Arial" w:eastAsia="Times New Roman" w:hAnsi="Arial" w:cs="Arial"/>
          <w:b/>
          <w:sz w:val="24"/>
          <w:szCs w:val="24"/>
          <w:lang w:eastAsia="en-GB"/>
        </w:rPr>
        <w:t xml:space="preserve">Freedom of Act </w:t>
      </w:r>
      <w:r>
        <w:rPr>
          <w:rFonts w:ascii="Arial" w:eastAsia="Times New Roman" w:hAnsi="Arial" w:cs="Arial"/>
          <w:b/>
          <w:sz w:val="24"/>
          <w:szCs w:val="24"/>
          <w:lang w:eastAsia="en-GB"/>
        </w:rPr>
        <w:t xml:space="preserve">2000 </w:t>
      </w:r>
      <w:r w:rsidR="00F81A88">
        <w:rPr>
          <w:rFonts w:ascii="Arial" w:eastAsia="Times New Roman" w:hAnsi="Arial" w:cs="Arial"/>
          <w:b/>
          <w:sz w:val="24"/>
          <w:szCs w:val="24"/>
          <w:lang w:eastAsia="en-GB"/>
        </w:rPr>
        <w:t xml:space="preserve">and Environmental Information Regulation </w:t>
      </w:r>
      <w:r w:rsidRPr="0048730B">
        <w:rPr>
          <w:rFonts w:ascii="Arial" w:eastAsia="Times New Roman" w:hAnsi="Arial" w:cs="Arial"/>
          <w:b/>
          <w:sz w:val="24"/>
          <w:szCs w:val="24"/>
          <w:lang w:eastAsia="en-GB"/>
        </w:rPr>
        <w:t>Charges</w:t>
      </w:r>
    </w:p>
    <w:p w:rsidR="0048730B" w:rsidRPr="0048730B" w:rsidRDefault="0048730B" w:rsidP="0093685C">
      <w:pPr>
        <w:numPr>
          <w:ilvl w:val="0"/>
          <w:numId w:val="42"/>
        </w:numPr>
        <w:shd w:val="clear" w:color="auto" w:fill="FFFFFF"/>
        <w:spacing w:after="120" w:line="240" w:lineRule="auto"/>
        <w:rPr>
          <w:rFonts w:ascii="Arial" w:eastAsia="Times New Roman" w:hAnsi="Arial" w:cs="Arial"/>
          <w:b/>
          <w:lang w:eastAsia="en-GB"/>
        </w:rPr>
      </w:pPr>
      <w:r w:rsidRPr="0048730B">
        <w:rPr>
          <w:rFonts w:ascii="Arial" w:eastAsia="Times New Roman" w:hAnsi="Arial" w:cs="Arial"/>
          <w:b/>
          <w:lang w:eastAsia="en-GB"/>
        </w:rPr>
        <w:t>Freedom of Information Fee Limit Calculation</w:t>
      </w:r>
      <w:r w:rsidR="00F81A88">
        <w:rPr>
          <w:rFonts w:ascii="Arial" w:eastAsia="Times New Roman" w:hAnsi="Arial" w:cs="Arial"/>
          <w:b/>
          <w:lang w:eastAsia="en-GB"/>
        </w:rPr>
        <w:t xml:space="preserve"> (Not applicable to EIR)</w:t>
      </w:r>
      <w:r>
        <w:rPr>
          <w:rFonts w:ascii="Arial" w:eastAsia="Times New Roman" w:hAnsi="Arial" w:cs="Arial"/>
          <w:b/>
          <w:lang w:eastAsia="en-GB"/>
        </w:rPr>
        <w:t>:</w:t>
      </w:r>
    </w:p>
    <w:p w:rsidR="0048730B" w:rsidRPr="0048730B" w:rsidRDefault="0048730B" w:rsidP="0093685C">
      <w:pPr>
        <w:shd w:val="clear" w:color="auto" w:fill="FFFFFF"/>
        <w:spacing w:after="120" w:line="240" w:lineRule="auto"/>
        <w:ind w:left="360"/>
        <w:rPr>
          <w:rFonts w:ascii="Arial" w:eastAsia="Times New Roman" w:hAnsi="Arial" w:cs="Arial"/>
          <w:lang w:eastAsia="en-GB"/>
        </w:rPr>
      </w:pPr>
      <w:r w:rsidRPr="0048730B">
        <w:rPr>
          <w:rFonts w:ascii="Arial" w:eastAsia="Times New Roman" w:hAnsi="Arial" w:cs="Arial"/>
          <w:lang w:eastAsia="en-GB"/>
        </w:rPr>
        <w:t>This fee limit is reached under FOIA if it is estimated that the time taken to carry out the following four activities would exceed 18 hours of employee time, based on a £25 per hour rate regardless of job grade.</w:t>
      </w:r>
    </w:p>
    <w:p w:rsidR="0048730B" w:rsidRPr="0048730B" w:rsidRDefault="0048730B" w:rsidP="0093685C">
      <w:pPr>
        <w:shd w:val="clear" w:color="auto" w:fill="FFFFFF"/>
        <w:spacing w:after="120" w:line="240" w:lineRule="auto"/>
        <w:ind w:left="360"/>
        <w:rPr>
          <w:rFonts w:ascii="Arial" w:eastAsia="Times New Roman" w:hAnsi="Arial" w:cs="Arial"/>
          <w:lang w:eastAsia="en-GB"/>
        </w:rPr>
      </w:pPr>
      <w:r w:rsidRPr="0048730B">
        <w:rPr>
          <w:rFonts w:ascii="Arial" w:eastAsia="Times New Roman" w:hAnsi="Arial" w:cs="Arial"/>
          <w:lang w:eastAsia="en-GB"/>
        </w:rPr>
        <w:t>The same calculation is used to determine the fee if a request remains over the fee limit but it is agreed that we proceed with the request on payment of a fee by the applicant: -</w:t>
      </w:r>
    </w:p>
    <w:p w:rsidR="0048730B" w:rsidRPr="0048730B" w:rsidRDefault="0048730B" w:rsidP="0093685C">
      <w:pPr>
        <w:numPr>
          <w:ilvl w:val="0"/>
          <w:numId w:val="39"/>
        </w:numPr>
        <w:shd w:val="clear" w:color="auto" w:fill="FFFFFF"/>
        <w:spacing w:after="120" w:line="240" w:lineRule="auto"/>
        <w:ind w:left="714" w:hanging="357"/>
        <w:rPr>
          <w:rFonts w:ascii="Arial" w:eastAsia="Times New Roman" w:hAnsi="Arial" w:cs="Arial"/>
          <w:lang w:eastAsia="en-GB"/>
        </w:rPr>
      </w:pPr>
      <w:r w:rsidRPr="0048730B">
        <w:rPr>
          <w:rFonts w:ascii="Arial" w:eastAsia="Times New Roman" w:hAnsi="Arial" w:cs="Arial"/>
          <w:lang w:eastAsia="en-GB"/>
        </w:rPr>
        <w:t>Determining whether the information requested is held;</w:t>
      </w:r>
    </w:p>
    <w:p w:rsidR="0048730B" w:rsidRPr="0048730B" w:rsidRDefault="0048730B" w:rsidP="0093685C">
      <w:pPr>
        <w:numPr>
          <w:ilvl w:val="0"/>
          <w:numId w:val="39"/>
        </w:numPr>
        <w:shd w:val="clear" w:color="auto" w:fill="FFFFFF"/>
        <w:spacing w:after="120" w:line="240" w:lineRule="auto"/>
        <w:ind w:left="714" w:hanging="357"/>
        <w:rPr>
          <w:rFonts w:ascii="Arial" w:eastAsia="Times New Roman" w:hAnsi="Arial" w:cs="Arial"/>
          <w:lang w:eastAsia="en-GB"/>
        </w:rPr>
      </w:pPr>
      <w:r w:rsidRPr="0048730B">
        <w:rPr>
          <w:rFonts w:ascii="Arial" w:eastAsia="Times New Roman" w:hAnsi="Arial" w:cs="Arial"/>
          <w:lang w:eastAsia="en-GB"/>
        </w:rPr>
        <w:t>Locating the information;</w:t>
      </w:r>
    </w:p>
    <w:p w:rsidR="0048730B" w:rsidRPr="0048730B" w:rsidRDefault="0048730B" w:rsidP="0093685C">
      <w:pPr>
        <w:numPr>
          <w:ilvl w:val="0"/>
          <w:numId w:val="39"/>
        </w:numPr>
        <w:shd w:val="clear" w:color="auto" w:fill="FFFFFF"/>
        <w:spacing w:after="120" w:line="240" w:lineRule="auto"/>
        <w:ind w:left="714" w:hanging="357"/>
        <w:rPr>
          <w:rFonts w:ascii="Arial" w:eastAsia="Times New Roman" w:hAnsi="Arial" w:cs="Arial"/>
          <w:lang w:eastAsia="en-GB"/>
        </w:rPr>
      </w:pPr>
      <w:r w:rsidRPr="0048730B">
        <w:rPr>
          <w:rFonts w:ascii="Arial" w:eastAsia="Times New Roman" w:hAnsi="Arial" w:cs="Arial"/>
          <w:lang w:eastAsia="en-GB"/>
        </w:rPr>
        <w:t>Retrieving the information;</w:t>
      </w:r>
    </w:p>
    <w:p w:rsidR="0048730B" w:rsidRPr="0048730B" w:rsidRDefault="0048730B" w:rsidP="0093685C">
      <w:pPr>
        <w:numPr>
          <w:ilvl w:val="0"/>
          <w:numId w:val="39"/>
        </w:numPr>
        <w:shd w:val="clear" w:color="auto" w:fill="FFFFFF"/>
        <w:spacing w:after="0" w:line="240" w:lineRule="auto"/>
        <w:ind w:left="714" w:hanging="357"/>
        <w:rPr>
          <w:rFonts w:ascii="Arial" w:eastAsia="Times New Roman" w:hAnsi="Arial" w:cs="Arial"/>
          <w:lang w:eastAsia="en-GB"/>
        </w:rPr>
      </w:pPr>
      <w:r w:rsidRPr="0048730B">
        <w:rPr>
          <w:rFonts w:ascii="Arial" w:eastAsia="Times New Roman" w:hAnsi="Arial" w:cs="Arial"/>
          <w:lang w:eastAsia="en-GB"/>
        </w:rPr>
        <w:t>Extracting the information to be disclosed (including the cost of materials used for editing redacting information, but not including staff time for this task).</w:t>
      </w:r>
    </w:p>
    <w:p w:rsidR="0048730B" w:rsidRDefault="0048730B" w:rsidP="0093685C">
      <w:pPr>
        <w:shd w:val="clear" w:color="auto" w:fill="FFFFFF"/>
        <w:spacing w:after="0" w:line="240" w:lineRule="auto"/>
        <w:rPr>
          <w:rFonts w:ascii="Arial" w:eastAsia="Times New Roman" w:hAnsi="Arial" w:cs="Arial"/>
          <w:lang w:eastAsia="en-GB"/>
        </w:rPr>
      </w:pPr>
    </w:p>
    <w:p w:rsidR="0048730B" w:rsidRPr="0048730B" w:rsidRDefault="0048730B" w:rsidP="0093685C">
      <w:pPr>
        <w:shd w:val="clear" w:color="auto" w:fill="FFFFFF"/>
        <w:spacing w:after="120" w:line="240" w:lineRule="auto"/>
        <w:ind w:firstLine="357"/>
        <w:rPr>
          <w:rFonts w:ascii="Arial" w:eastAsia="Times New Roman" w:hAnsi="Arial" w:cs="Arial"/>
          <w:lang w:eastAsia="en-GB"/>
        </w:rPr>
      </w:pPr>
      <w:r w:rsidRPr="0048730B">
        <w:rPr>
          <w:rFonts w:ascii="Arial" w:eastAsia="Times New Roman" w:hAnsi="Arial" w:cs="Arial"/>
          <w:lang w:eastAsia="en-GB"/>
        </w:rPr>
        <w:t xml:space="preserve">The following costs cannot be included in this calculation: - </w:t>
      </w:r>
    </w:p>
    <w:p w:rsidR="0048730B" w:rsidRPr="0048730B" w:rsidRDefault="0048730B" w:rsidP="0093685C">
      <w:pPr>
        <w:numPr>
          <w:ilvl w:val="0"/>
          <w:numId w:val="40"/>
        </w:numPr>
        <w:shd w:val="clear" w:color="auto" w:fill="FFFFFF"/>
        <w:spacing w:after="0" w:line="240" w:lineRule="auto"/>
        <w:ind w:left="714" w:hanging="357"/>
        <w:rPr>
          <w:rFonts w:ascii="Arial" w:eastAsia="Times New Roman" w:hAnsi="Arial" w:cs="Arial"/>
          <w:lang w:eastAsia="en-GB"/>
        </w:rPr>
      </w:pPr>
      <w:r w:rsidRPr="0048730B">
        <w:rPr>
          <w:rFonts w:ascii="Arial" w:eastAsia="Times New Roman" w:hAnsi="Arial" w:cs="Arial"/>
          <w:lang w:eastAsia="en-GB"/>
        </w:rPr>
        <w:t>Checking whether the request meets the requirements of the FOIA;</w:t>
      </w:r>
    </w:p>
    <w:p w:rsidR="0048730B" w:rsidRPr="0048730B" w:rsidRDefault="0048730B" w:rsidP="0093685C">
      <w:pPr>
        <w:numPr>
          <w:ilvl w:val="0"/>
          <w:numId w:val="40"/>
        </w:numPr>
        <w:shd w:val="clear" w:color="auto" w:fill="FFFFFF"/>
        <w:spacing w:after="0" w:line="240" w:lineRule="auto"/>
        <w:ind w:left="714" w:hanging="357"/>
        <w:rPr>
          <w:rFonts w:ascii="Arial" w:eastAsia="Times New Roman" w:hAnsi="Arial" w:cs="Arial"/>
          <w:lang w:eastAsia="en-GB"/>
        </w:rPr>
      </w:pPr>
      <w:r w:rsidRPr="0048730B">
        <w:rPr>
          <w:rFonts w:ascii="Arial" w:eastAsia="Times New Roman" w:hAnsi="Arial" w:cs="Arial"/>
          <w:lang w:eastAsia="en-GB"/>
        </w:rPr>
        <w:t>Locating information due to poor records management practice;</w:t>
      </w:r>
    </w:p>
    <w:p w:rsidR="0048730B" w:rsidRPr="0048730B" w:rsidRDefault="0048730B" w:rsidP="0093685C">
      <w:pPr>
        <w:numPr>
          <w:ilvl w:val="0"/>
          <w:numId w:val="40"/>
        </w:numPr>
        <w:shd w:val="clear" w:color="auto" w:fill="FFFFFF"/>
        <w:spacing w:after="0" w:line="240" w:lineRule="auto"/>
        <w:ind w:left="714" w:hanging="357"/>
        <w:rPr>
          <w:rFonts w:ascii="Arial" w:eastAsia="Times New Roman" w:hAnsi="Arial" w:cs="Arial"/>
          <w:lang w:eastAsia="en-GB"/>
        </w:rPr>
      </w:pPr>
      <w:r w:rsidRPr="0048730B">
        <w:rPr>
          <w:rFonts w:ascii="Arial" w:eastAsia="Times New Roman" w:hAnsi="Arial" w:cs="Arial"/>
          <w:lang w:eastAsia="en-GB"/>
        </w:rPr>
        <w:t>Considering the application of an exemption;</w:t>
      </w:r>
    </w:p>
    <w:p w:rsidR="0048730B" w:rsidRPr="0048730B" w:rsidRDefault="0048730B" w:rsidP="0093685C">
      <w:pPr>
        <w:numPr>
          <w:ilvl w:val="0"/>
          <w:numId w:val="40"/>
        </w:numPr>
        <w:shd w:val="clear" w:color="auto" w:fill="FFFFFF"/>
        <w:spacing w:after="0" w:line="240" w:lineRule="auto"/>
        <w:ind w:left="714" w:hanging="357"/>
        <w:rPr>
          <w:rFonts w:ascii="Arial" w:eastAsia="Times New Roman" w:hAnsi="Arial" w:cs="Arial"/>
          <w:lang w:eastAsia="en-GB"/>
        </w:rPr>
      </w:pPr>
      <w:r w:rsidRPr="0048730B">
        <w:rPr>
          <w:rFonts w:ascii="Arial" w:eastAsia="Times New Roman" w:hAnsi="Arial" w:cs="Arial"/>
          <w:lang w:eastAsia="en-GB"/>
        </w:rPr>
        <w:t>Applying a public interest test;</w:t>
      </w:r>
    </w:p>
    <w:p w:rsidR="0048730B" w:rsidRPr="0048730B" w:rsidRDefault="0048730B" w:rsidP="0093685C">
      <w:pPr>
        <w:numPr>
          <w:ilvl w:val="0"/>
          <w:numId w:val="40"/>
        </w:numPr>
        <w:shd w:val="clear" w:color="auto" w:fill="FFFFFF"/>
        <w:spacing w:after="0" w:line="240" w:lineRule="auto"/>
        <w:ind w:left="714" w:hanging="357"/>
        <w:rPr>
          <w:rFonts w:ascii="Arial" w:eastAsia="Times New Roman" w:hAnsi="Arial" w:cs="Arial"/>
          <w:lang w:eastAsia="en-GB"/>
        </w:rPr>
      </w:pPr>
      <w:r w:rsidRPr="0048730B">
        <w:rPr>
          <w:rFonts w:ascii="Arial" w:eastAsia="Times New Roman" w:hAnsi="Arial" w:cs="Arial"/>
          <w:lang w:eastAsia="en-GB"/>
        </w:rPr>
        <w:t>Obtaining internal or external legal advice;</w:t>
      </w:r>
    </w:p>
    <w:p w:rsidR="0048730B" w:rsidRPr="0048730B" w:rsidRDefault="0048730B" w:rsidP="0093685C">
      <w:pPr>
        <w:numPr>
          <w:ilvl w:val="0"/>
          <w:numId w:val="40"/>
        </w:numPr>
        <w:shd w:val="clear" w:color="auto" w:fill="FFFFFF"/>
        <w:spacing w:after="0" w:line="240" w:lineRule="auto"/>
        <w:ind w:left="714" w:hanging="357"/>
        <w:rPr>
          <w:rFonts w:ascii="Arial" w:eastAsia="Times New Roman" w:hAnsi="Arial" w:cs="Arial"/>
          <w:lang w:eastAsia="en-GB"/>
        </w:rPr>
      </w:pPr>
      <w:r w:rsidRPr="0048730B">
        <w:rPr>
          <w:rFonts w:ascii="Arial" w:eastAsia="Times New Roman" w:hAnsi="Arial" w:cs="Arial"/>
          <w:lang w:eastAsia="en-GB"/>
        </w:rPr>
        <w:t>Considering whether a request is vexatious or repeated;</w:t>
      </w:r>
    </w:p>
    <w:p w:rsidR="0048730B" w:rsidRPr="0048730B" w:rsidRDefault="0048730B" w:rsidP="0093685C">
      <w:pPr>
        <w:numPr>
          <w:ilvl w:val="0"/>
          <w:numId w:val="40"/>
        </w:numPr>
        <w:shd w:val="clear" w:color="auto" w:fill="FFFFFF"/>
        <w:spacing w:after="0" w:line="240" w:lineRule="auto"/>
        <w:ind w:left="714" w:hanging="357"/>
        <w:rPr>
          <w:rFonts w:ascii="Arial" w:eastAsia="Times New Roman" w:hAnsi="Arial" w:cs="Arial"/>
          <w:lang w:eastAsia="en-GB"/>
        </w:rPr>
      </w:pPr>
      <w:r w:rsidRPr="0048730B">
        <w:rPr>
          <w:rFonts w:ascii="Arial" w:eastAsia="Times New Roman" w:hAnsi="Arial" w:cs="Arial"/>
          <w:lang w:eastAsia="en-GB"/>
        </w:rPr>
        <w:t>Repeating an activity already undertaken;</w:t>
      </w:r>
    </w:p>
    <w:p w:rsidR="0048730B" w:rsidRPr="0048730B" w:rsidRDefault="0048730B" w:rsidP="0093685C">
      <w:pPr>
        <w:numPr>
          <w:ilvl w:val="0"/>
          <w:numId w:val="40"/>
        </w:numPr>
        <w:shd w:val="clear" w:color="auto" w:fill="FFFFFF"/>
        <w:spacing w:after="0" w:line="240" w:lineRule="auto"/>
        <w:ind w:left="714" w:hanging="357"/>
        <w:rPr>
          <w:rFonts w:ascii="Arial" w:eastAsia="Times New Roman" w:hAnsi="Arial" w:cs="Arial"/>
          <w:lang w:eastAsia="en-GB"/>
        </w:rPr>
      </w:pPr>
      <w:r w:rsidRPr="0048730B">
        <w:rPr>
          <w:rFonts w:ascii="Arial" w:eastAsia="Times New Roman" w:hAnsi="Arial" w:cs="Arial"/>
          <w:lang w:eastAsia="en-GB"/>
        </w:rPr>
        <w:t>Employee time for editing or redacting information;</w:t>
      </w:r>
    </w:p>
    <w:p w:rsidR="0048730B" w:rsidRPr="0048730B" w:rsidRDefault="0048730B" w:rsidP="0093685C">
      <w:pPr>
        <w:numPr>
          <w:ilvl w:val="0"/>
          <w:numId w:val="40"/>
        </w:numPr>
        <w:shd w:val="clear" w:color="auto" w:fill="FFFFFF"/>
        <w:spacing w:after="0" w:line="240" w:lineRule="auto"/>
        <w:ind w:left="714" w:hanging="357"/>
        <w:rPr>
          <w:rFonts w:ascii="Arial" w:eastAsia="Times New Roman" w:hAnsi="Arial" w:cs="Arial"/>
          <w:lang w:eastAsia="en-GB"/>
        </w:rPr>
      </w:pPr>
      <w:r w:rsidRPr="0048730B">
        <w:rPr>
          <w:rFonts w:ascii="Arial" w:eastAsia="Times New Roman" w:hAnsi="Arial" w:cs="Arial"/>
          <w:lang w:eastAsia="en-GB"/>
        </w:rPr>
        <w:t>Obtaining authorisation to provide information;</w:t>
      </w:r>
    </w:p>
    <w:p w:rsidR="0048730B" w:rsidRPr="0048730B" w:rsidRDefault="0048730B" w:rsidP="0093685C">
      <w:pPr>
        <w:numPr>
          <w:ilvl w:val="0"/>
          <w:numId w:val="40"/>
        </w:numPr>
        <w:shd w:val="clear" w:color="auto" w:fill="FFFFFF"/>
        <w:spacing w:after="0" w:line="240" w:lineRule="auto"/>
        <w:ind w:left="714" w:hanging="357"/>
        <w:rPr>
          <w:rFonts w:ascii="Arial" w:eastAsia="Times New Roman" w:hAnsi="Arial" w:cs="Arial"/>
          <w:lang w:eastAsia="en-GB"/>
        </w:rPr>
      </w:pPr>
      <w:r w:rsidRPr="0048730B">
        <w:rPr>
          <w:rFonts w:ascii="Arial" w:eastAsia="Times New Roman" w:hAnsi="Arial" w:cs="Arial"/>
          <w:lang w:eastAsia="en-GB"/>
        </w:rPr>
        <w:t>Calculating any fees to be charged;</w:t>
      </w:r>
    </w:p>
    <w:p w:rsidR="0048730B" w:rsidRPr="0048730B" w:rsidRDefault="0048730B" w:rsidP="0093685C">
      <w:pPr>
        <w:numPr>
          <w:ilvl w:val="0"/>
          <w:numId w:val="40"/>
        </w:numPr>
        <w:shd w:val="clear" w:color="auto" w:fill="FFFFFF"/>
        <w:spacing w:after="0" w:line="240" w:lineRule="auto"/>
        <w:ind w:left="714" w:hanging="357"/>
        <w:rPr>
          <w:rFonts w:ascii="Arial" w:eastAsia="Times New Roman" w:hAnsi="Arial" w:cs="Arial"/>
          <w:lang w:eastAsia="en-GB"/>
        </w:rPr>
      </w:pPr>
      <w:r w:rsidRPr="0048730B">
        <w:rPr>
          <w:rFonts w:ascii="Arial" w:eastAsia="Times New Roman" w:hAnsi="Arial" w:cs="Arial"/>
          <w:lang w:eastAsia="en-GB"/>
        </w:rPr>
        <w:t>Issuing a fees notice;</w:t>
      </w:r>
    </w:p>
    <w:p w:rsidR="0048730B" w:rsidRPr="0048730B" w:rsidRDefault="0048730B" w:rsidP="0093685C">
      <w:pPr>
        <w:numPr>
          <w:ilvl w:val="0"/>
          <w:numId w:val="40"/>
        </w:numPr>
        <w:shd w:val="clear" w:color="auto" w:fill="FFFFFF"/>
        <w:spacing w:after="0" w:line="240" w:lineRule="auto"/>
        <w:ind w:left="714" w:hanging="357"/>
        <w:rPr>
          <w:rFonts w:ascii="Arial" w:eastAsia="Times New Roman" w:hAnsi="Arial" w:cs="Arial"/>
          <w:lang w:eastAsia="en-GB"/>
        </w:rPr>
      </w:pPr>
      <w:r w:rsidRPr="0048730B">
        <w:rPr>
          <w:rFonts w:ascii="Arial" w:eastAsia="Times New Roman" w:hAnsi="Arial" w:cs="Arial"/>
          <w:lang w:eastAsia="en-GB"/>
        </w:rPr>
        <w:t>Providing advice and assistance.</w:t>
      </w:r>
    </w:p>
    <w:p w:rsidR="0048730B" w:rsidRPr="0048730B" w:rsidRDefault="0048730B" w:rsidP="0093685C">
      <w:pPr>
        <w:shd w:val="clear" w:color="auto" w:fill="FFFFFF"/>
        <w:spacing w:after="0" w:line="240" w:lineRule="auto"/>
        <w:rPr>
          <w:rFonts w:ascii="Arial" w:eastAsia="Times New Roman" w:hAnsi="Arial" w:cs="Arial"/>
          <w:lang w:eastAsia="en-GB"/>
        </w:rPr>
      </w:pPr>
    </w:p>
    <w:p w:rsidR="00251DD9" w:rsidRDefault="00251DD9" w:rsidP="0093685C">
      <w:pPr>
        <w:numPr>
          <w:ilvl w:val="0"/>
          <w:numId w:val="42"/>
        </w:numPr>
        <w:shd w:val="clear" w:color="auto" w:fill="FFFFFF"/>
        <w:spacing w:after="120" w:line="240" w:lineRule="auto"/>
        <w:rPr>
          <w:rFonts w:ascii="Arial" w:eastAsia="Times New Roman" w:hAnsi="Arial" w:cs="Arial"/>
          <w:b/>
          <w:lang w:eastAsia="en-GB"/>
        </w:rPr>
      </w:pPr>
      <w:r>
        <w:rPr>
          <w:rFonts w:ascii="Arial" w:eastAsia="Times New Roman" w:hAnsi="Arial" w:cs="Arial"/>
          <w:b/>
          <w:lang w:eastAsia="en-GB"/>
        </w:rPr>
        <w:t>Charges under other Legislation</w:t>
      </w:r>
    </w:p>
    <w:p w:rsidR="00251DD9" w:rsidRDefault="00251DD9" w:rsidP="0093685C">
      <w:pPr>
        <w:shd w:val="clear" w:color="auto" w:fill="FFFFFF"/>
        <w:spacing w:after="0" w:line="240" w:lineRule="auto"/>
        <w:ind w:firstLine="357"/>
        <w:rPr>
          <w:rFonts w:ascii="Arial" w:eastAsia="Times New Roman" w:hAnsi="Arial" w:cs="Arial"/>
          <w:lang w:eastAsia="en-GB"/>
        </w:rPr>
      </w:pPr>
      <w:r>
        <w:rPr>
          <w:rFonts w:ascii="Arial" w:eastAsia="Times New Roman" w:hAnsi="Arial" w:cs="Arial"/>
          <w:lang w:eastAsia="en-GB"/>
        </w:rPr>
        <w:t>If information is requested where other legislation permits a charge will be chargeable.</w:t>
      </w:r>
    </w:p>
    <w:p w:rsidR="00251DD9" w:rsidRDefault="00251DD9" w:rsidP="0093685C">
      <w:pPr>
        <w:shd w:val="clear" w:color="auto" w:fill="FFFFFF"/>
        <w:spacing w:after="0" w:line="240" w:lineRule="auto"/>
        <w:ind w:firstLine="357"/>
        <w:rPr>
          <w:rFonts w:ascii="Arial" w:eastAsia="Times New Roman" w:hAnsi="Arial" w:cs="Arial"/>
          <w:lang w:eastAsia="en-GB"/>
        </w:rPr>
      </w:pPr>
    </w:p>
    <w:p w:rsidR="00251DD9" w:rsidRPr="00251DD9" w:rsidRDefault="00251DD9" w:rsidP="0093685C">
      <w:pPr>
        <w:numPr>
          <w:ilvl w:val="0"/>
          <w:numId w:val="42"/>
        </w:numPr>
        <w:shd w:val="clear" w:color="auto" w:fill="FFFFFF"/>
        <w:spacing w:after="120" w:line="240" w:lineRule="auto"/>
        <w:rPr>
          <w:rFonts w:ascii="Arial" w:eastAsia="Times New Roman" w:hAnsi="Arial" w:cs="Arial"/>
          <w:b/>
          <w:lang w:eastAsia="en-GB"/>
        </w:rPr>
      </w:pPr>
      <w:r w:rsidRPr="00251DD9">
        <w:rPr>
          <w:rFonts w:ascii="Arial" w:eastAsia="Times New Roman" w:hAnsi="Arial" w:cs="Arial"/>
          <w:b/>
          <w:lang w:eastAsia="en-GB"/>
        </w:rPr>
        <w:t>Publication Scheme</w:t>
      </w:r>
    </w:p>
    <w:p w:rsidR="00251DD9" w:rsidRDefault="00251DD9" w:rsidP="0093685C">
      <w:pPr>
        <w:shd w:val="clear" w:color="auto" w:fill="FFFFFF"/>
        <w:spacing w:after="0" w:line="240" w:lineRule="auto"/>
        <w:ind w:left="357"/>
        <w:rPr>
          <w:rFonts w:ascii="Arial" w:eastAsia="Times New Roman" w:hAnsi="Arial" w:cs="Arial"/>
          <w:lang w:eastAsia="en-GB"/>
        </w:rPr>
      </w:pPr>
      <w:r>
        <w:rPr>
          <w:rFonts w:ascii="Arial" w:eastAsia="Times New Roman" w:hAnsi="Arial" w:cs="Arial"/>
          <w:lang w:eastAsia="en-GB"/>
        </w:rPr>
        <w:t>Information made available through the school’s Publication Scheme where a charge is published will be chargeable.</w:t>
      </w:r>
    </w:p>
    <w:p w:rsidR="00251DD9" w:rsidRPr="00251DD9" w:rsidRDefault="00251DD9" w:rsidP="0093685C">
      <w:pPr>
        <w:shd w:val="clear" w:color="auto" w:fill="FFFFFF"/>
        <w:spacing w:after="0" w:line="240" w:lineRule="auto"/>
        <w:ind w:firstLine="357"/>
        <w:rPr>
          <w:rFonts w:ascii="Arial" w:eastAsia="Times New Roman" w:hAnsi="Arial" w:cs="Arial"/>
          <w:lang w:eastAsia="en-GB"/>
        </w:rPr>
      </w:pPr>
    </w:p>
    <w:p w:rsidR="0048730B" w:rsidRDefault="001B37C0" w:rsidP="0093685C">
      <w:pPr>
        <w:numPr>
          <w:ilvl w:val="0"/>
          <w:numId w:val="42"/>
        </w:numPr>
        <w:shd w:val="clear" w:color="auto" w:fill="FFFFFF"/>
        <w:spacing w:after="120" w:line="240" w:lineRule="auto"/>
        <w:rPr>
          <w:rFonts w:ascii="Arial" w:eastAsia="Times New Roman" w:hAnsi="Arial" w:cs="Arial"/>
          <w:b/>
          <w:lang w:eastAsia="en-GB"/>
        </w:rPr>
      </w:pPr>
      <w:r>
        <w:rPr>
          <w:rFonts w:ascii="Arial" w:eastAsia="Times New Roman" w:hAnsi="Arial" w:cs="Arial"/>
          <w:b/>
          <w:lang w:eastAsia="en-GB"/>
        </w:rPr>
        <w:t>Disbursement Costs</w:t>
      </w:r>
    </w:p>
    <w:p w:rsidR="00251DD9" w:rsidRDefault="00251DD9" w:rsidP="0093685C">
      <w:pPr>
        <w:shd w:val="clear" w:color="auto" w:fill="FFFFFF"/>
        <w:spacing w:after="120" w:line="240" w:lineRule="auto"/>
        <w:ind w:left="360"/>
        <w:rPr>
          <w:rFonts w:ascii="Arial" w:eastAsia="Times New Roman" w:hAnsi="Arial" w:cs="Arial"/>
          <w:lang w:eastAsia="en-GB"/>
        </w:rPr>
      </w:pPr>
      <w:r>
        <w:rPr>
          <w:rFonts w:ascii="Arial" w:eastAsia="Times New Roman" w:hAnsi="Arial" w:cs="Arial"/>
          <w:lang w:eastAsia="en-GB"/>
        </w:rPr>
        <w:t xml:space="preserve">A reasonable charge may be made to cover the </w:t>
      </w:r>
      <w:r w:rsidR="00971AFA">
        <w:rPr>
          <w:rFonts w:ascii="Arial" w:eastAsia="Times New Roman" w:hAnsi="Arial" w:cs="Arial"/>
          <w:lang w:eastAsia="en-GB"/>
        </w:rPr>
        <w:t xml:space="preserve">actual </w:t>
      </w:r>
      <w:r>
        <w:rPr>
          <w:rFonts w:ascii="Arial" w:eastAsia="Times New Roman" w:hAnsi="Arial" w:cs="Arial"/>
          <w:lang w:eastAsia="en-GB"/>
        </w:rPr>
        <w:t xml:space="preserve">cost of communicating information to the requester.  These charges can be made up </w:t>
      </w:r>
      <w:r w:rsidR="00971AFA">
        <w:rPr>
          <w:rFonts w:ascii="Arial" w:eastAsia="Times New Roman" w:hAnsi="Arial" w:cs="Arial"/>
          <w:lang w:eastAsia="en-GB"/>
        </w:rPr>
        <w:t xml:space="preserve">of the cost of the </w:t>
      </w:r>
      <w:r>
        <w:rPr>
          <w:rFonts w:ascii="Arial" w:eastAsia="Times New Roman" w:hAnsi="Arial" w:cs="Arial"/>
          <w:lang w:eastAsia="en-GB"/>
        </w:rPr>
        <w:t>following</w:t>
      </w:r>
      <w:r w:rsidR="00971AFA">
        <w:rPr>
          <w:rFonts w:ascii="Arial" w:eastAsia="Times New Roman" w:hAnsi="Arial" w:cs="Arial"/>
          <w:lang w:eastAsia="en-GB"/>
        </w:rPr>
        <w:t xml:space="preserve"> (other similar charges may also be included</w:t>
      </w:r>
      <w:r w:rsidR="00F81A88">
        <w:rPr>
          <w:rFonts w:ascii="Arial" w:eastAsia="Times New Roman" w:hAnsi="Arial" w:cs="Arial"/>
          <w:lang w:eastAsia="en-GB"/>
        </w:rPr>
        <w:t xml:space="preserve"> but it should be noted that a school is not permitted to charge for staff time</w:t>
      </w:r>
      <w:r w:rsidR="00971AFA">
        <w:rPr>
          <w:rFonts w:ascii="Arial" w:eastAsia="Times New Roman" w:hAnsi="Arial" w:cs="Arial"/>
          <w:lang w:eastAsia="en-GB"/>
        </w:rPr>
        <w:t>)</w:t>
      </w:r>
      <w:r>
        <w:rPr>
          <w:rFonts w:ascii="Arial" w:eastAsia="Times New Roman" w:hAnsi="Arial" w:cs="Arial"/>
          <w:lang w:eastAsia="en-GB"/>
        </w:rPr>
        <w:t>:</w:t>
      </w:r>
    </w:p>
    <w:p w:rsidR="00971AFA" w:rsidRPr="00971AFA" w:rsidRDefault="00971AFA" w:rsidP="0093685C">
      <w:pPr>
        <w:numPr>
          <w:ilvl w:val="0"/>
          <w:numId w:val="40"/>
        </w:numPr>
        <w:shd w:val="clear" w:color="auto" w:fill="FFFFFF"/>
        <w:spacing w:after="0" w:line="240" w:lineRule="auto"/>
        <w:ind w:left="714" w:hanging="357"/>
        <w:rPr>
          <w:rFonts w:ascii="Arial" w:eastAsia="Times New Roman" w:hAnsi="Arial" w:cs="Arial"/>
          <w:lang w:eastAsia="en-GB"/>
        </w:rPr>
      </w:pPr>
      <w:r w:rsidRPr="00971AFA">
        <w:rPr>
          <w:rFonts w:ascii="Arial" w:eastAsia="Times New Roman" w:hAnsi="Arial" w:cs="Arial"/>
          <w:lang w:eastAsia="en-GB"/>
        </w:rPr>
        <w:t>Reproducing any document containing the information, eg printing or photocopying;</w:t>
      </w:r>
    </w:p>
    <w:p w:rsidR="00971AFA" w:rsidRPr="00971AFA" w:rsidRDefault="00971AFA" w:rsidP="0093685C">
      <w:pPr>
        <w:numPr>
          <w:ilvl w:val="0"/>
          <w:numId w:val="40"/>
        </w:numPr>
        <w:shd w:val="clear" w:color="auto" w:fill="FFFFFF"/>
        <w:spacing w:after="0" w:line="240" w:lineRule="auto"/>
        <w:ind w:left="714" w:hanging="357"/>
        <w:rPr>
          <w:rFonts w:ascii="Arial" w:eastAsia="Times New Roman" w:hAnsi="Arial" w:cs="Arial"/>
          <w:lang w:eastAsia="en-GB"/>
        </w:rPr>
      </w:pPr>
      <w:r w:rsidRPr="00971AFA">
        <w:rPr>
          <w:rFonts w:ascii="Arial" w:eastAsia="Times New Roman" w:hAnsi="Arial" w:cs="Arial"/>
          <w:lang w:eastAsia="en-GB"/>
        </w:rPr>
        <w:t>Postage and other forms of transmitting the information</w:t>
      </w:r>
      <w:r>
        <w:rPr>
          <w:rFonts w:ascii="Arial" w:eastAsia="Times New Roman" w:hAnsi="Arial" w:cs="Arial"/>
          <w:lang w:eastAsia="en-GB"/>
        </w:rPr>
        <w:t>;</w:t>
      </w:r>
    </w:p>
    <w:p w:rsidR="00251DD9" w:rsidRDefault="00971AFA" w:rsidP="0093685C">
      <w:pPr>
        <w:numPr>
          <w:ilvl w:val="0"/>
          <w:numId w:val="40"/>
        </w:numPr>
        <w:shd w:val="clear" w:color="auto" w:fill="FFFFFF"/>
        <w:spacing w:after="0" w:line="240" w:lineRule="auto"/>
        <w:ind w:left="714" w:hanging="357"/>
        <w:rPr>
          <w:rFonts w:ascii="Arial" w:eastAsia="Times New Roman" w:hAnsi="Arial" w:cs="Arial"/>
          <w:lang w:eastAsia="en-GB"/>
        </w:rPr>
      </w:pPr>
      <w:r>
        <w:rPr>
          <w:rFonts w:ascii="Arial" w:eastAsia="Times New Roman" w:hAnsi="Arial" w:cs="Arial"/>
          <w:lang w:eastAsia="en-GB"/>
        </w:rPr>
        <w:t xml:space="preserve">Providing information in a particular format </w:t>
      </w:r>
      <w:r w:rsidRPr="00971AFA">
        <w:rPr>
          <w:rFonts w:ascii="Arial" w:eastAsia="Times New Roman" w:hAnsi="Arial" w:cs="Arial"/>
          <w:lang w:eastAsia="en-GB"/>
        </w:rPr>
        <w:t>where the applicant has expressed a preference for the means of communication and where this is reasonably practicable.</w:t>
      </w:r>
    </w:p>
    <w:p w:rsidR="00971AFA" w:rsidRDefault="00971AFA" w:rsidP="0093685C">
      <w:pPr>
        <w:shd w:val="clear" w:color="auto" w:fill="FFFFFF"/>
        <w:spacing w:after="0" w:line="240" w:lineRule="auto"/>
        <w:ind w:left="360"/>
        <w:rPr>
          <w:rFonts w:ascii="Arial" w:eastAsia="Times New Roman" w:hAnsi="Arial" w:cs="Arial"/>
          <w:lang w:eastAsia="en-GB"/>
        </w:rPr>
      </w:pPr>
    </w:p>
    <w:p w:rsidR="001B37C0" w:rsidRDefault="00251DD9" w:rsidP="0093685C">
      <w:pPr>
        <w:shd w:val="clear" w:color="auto" w:fill="FFFFFF"/>
        <w:spacing w:after="0" w:line="240" w:lineRule="auto"/>
        <w:ind w:left="360"/>
        <w:rPr>
          <w:rFonts w:ascii="Arial" w:eastAsia="Times New Roman" w:hAnsi="Arial" w:cs="Arial"/>
          <w:lang w:eastAsia="en-GB"/>
        </w:rPr>
      </w:pPr>
      <w:r>
        <w:rPr>
          <w:rFonts w:ascii="Arial" w:eastAsia="Times New Roman" w:hAnsi="Arial" w:cs="Arial"/>
          <w:lang w:eastAsia="en-GB"/>
        </w:rPr>
        <w:lastRenderedPageBreak/>
        <w:t xml:space="preserve">If these charges are applied </w:t>
      </w:r>
      <w:r w:rsidR="00ED0DF6">
        <w:rPr>
          <w:rFonts w:ascii="Arial" w:eastAsia="Times New Roman" w:hAnsi="Arial" w:cs="Arial"/>
          <w:lang w:eastAsia="en-GB"/>
        </w:rPr>
        <w:t>t</w:t>
      </w:r>
      <w:r>
        <w:rPr>
          <w:rFonts w:ascii="Arial" w:eastAsia="Times New Roman" w:hAnsi="Arial" w:cs="Arial"/>
          <w:lang w:eastAsia="en-GB"/>
        </w:rPr>
        <w:t xml:space="preserve">he school </w:t>
      </w:r>
      <w:r w:rsidR="00ED0DF6">
        <w:rPr>
          <w:rFonts w:ascii="Arial" w:eastAsia="Times New Roman" w:hAnsi="Arial" w:cs="Arial"/>
          <w:lang w:eastAsia="en-GB"/>
        </w:rPr>
        <w:t xml:space="preserve">will </w:t>
      </w:r>
      <w:r>
        <w:rPr>
          <w:rFonts w:ascii="Arial" w:eastAsia="Times New Roman" w:hAnsi="Arial" w:cs="Arial"/>
          <w:lang w:eastAsia="en-GB"/>
        </w:rPr>
        <w:t>publish details of how these charges are calculated</w:t>
      </w:r>
      <w:r w:rsidR="00E8036C">
        <w:rPr>
          <w:rFonts w:ascii="Arial" w:eastAsia="Times New Roman" w:hAnsi="Arial" w:cs="Arial"/>
          <w:lang w:eastAsia="en-GB"/>
        </w:rPr>
        <w:t>, times when they will not be applied, what will not be included in the calculation and when refunds would be considered.</w:t>
      </w:r>
    </w:p>
    <w:p w:rsidR="000D66A5" w:rsidRDefault="000D66A5" w:rsidP="0093685C">
      <w:pPr>
        <w:shd w:val="clear" w:color="auto" w:fill="FFFFFF"/>
        <w:spacing w:after="0" w:line="240" w:lineRule="auto"/>
        <w:ind w:left="360"/>
        <w:rPr>
          <w:rFonts w:ascii="Arial" w:eastAsia="Times New Roman" w:hAnsi="Arial" w:cs="Arial"/>
          <w:lang w:eastAsia="en-GB"/>
        </w:rPr>
      </w:pPr>
    </w:p>
    <w:p w:rsidR="000D66A5" w:rsidRDefault="000D66A5" w:rsidP="0093685C">
      <w:pPr>
        <w:numPr>
          <w:ilvl w:val="0"/>
          <w:numId w:val="42"/>
        </w:numPr>
        <w:shd w:val="clear" w:color="auto" w:fill="FFFFFF"/>
        <w:spacing w:after="120" w:line="240" w:lineRule="auto"/>
        <w:rPr>
          <w:rFonts w:ascii="Arial" w:eastAsia="Times New Roman" w:hAnsi="Arial" w:cs="Arial"/>
          <w:b/>
          <w:lang w:eastAsia="en-GB"/>
        </w:rPr>
      </w:pPr>
      <w:r>
        <w:rPr>
          <w:rFonts w:ascii="Arial" w:eastAsia="Times New Roman" w:hAnsi="Arial" w:cs="Arial"/>
          <w:b/>
          <w:lang w:eastAsia="en-GB"/>
        </w:rPr>
        <w:t>Data Protection Section 29 and Section 35 Requests</w:t>
      </w:r>
    </w:p>
    <w:p w:rsidR="000D66A5" w:rsidRPr="000D66A5" w:rsidRDefault="002A2C15" w:rsidP="0093685C">
      <w:pPr>
        <w:shd w:val="clear" w:color="auto" w:fill="FFFFFF"/>
        <w:spacing w:after="0" w:line="240" w:lineRule="auto"/>
        <w:ind w:left="357"/>
        <w:rPr>
          <w:rFonts w:ascii="Arial" w:eastAsia="Times New Roman" w:hAnsi="Arial" w:cs="Arial"/>
          <w:lang w:eastAsia="en-GB"/>
        </w:rPr>
      </w:pPr>
      <w:r>
        <w:rPr>
          <w:rFonts w:ascii="Arial" w:eastAsia="Times New Roman" w:hAnsi="Arial" w:cs="Arial"/>
          <w:lang w:eastAsia="en-GB"/>
        </w:rPr>
        <w:t>An administration fee may be charged for these requests and will be published by the school.</w:t>
      </w:r>
    </w:p>
    <w:p w:rsidR="0048730B" w:rsidRDefault="0048730B" w:rsidP="0093685C">
      <w:pPr>
        <w:shd w:val="clear" w:color="auto" w:fill="FFFFFF"/>
        <w:spacing w:after="0" w:line="240" w:lineRule="auto"/>
        <w:rPr>
          <w:rFonts w:ascii="Arial" w:eastAsia="Times New Roman" w:hAnsi="Arial" w:cs="Arial"/>
          <w:sz w:val="24"/>
          <w:szCs w:val="24"/>
          <w:lang w:eastAsia="en-GB"/>
        </w:rPr>
      </w:pPr>
    </w:p>
    <w:p w:rsidR="00AC4AE5" w:rsidRDefault="00AC4AE5" w:rsidP="0093685C">
      <w:pPr>
        <w:shd w:val="clear" w:color="auto" w:fill="FFFFFF"/>
        <w:spacing w:after="0" w:line="240" w:lineRule="auto"/>
        <w:rPr>
          <w:rFonts w:ascii="Arial" w:eastAsia="Times New Roman" w:hAnsi="Arial" w:cs="Arial"/>
          <w:sz w:val="24"/>
          <w:szCs w:val="24"/>
          <w:lang w:eastAsia="en-GB"/>
        </w:rPr>
      </w:pPr>
    </w:p>
    <w:p w:rsidR="00AC4AE5" w:rsidRPr="00AC4AE5" w:rsidRDefault="00AC4AE5" w:rsidP="0093685C">
      <w:pPr>
        <w:numPr>
          <w:ilvl w:val="0"/>
          <w:numId w:val="38"/>
        </w:numPr>
        <w:shd w:val="clear" w:color="auto" w:fill="FFFFFF"/>
        <w:spacing w:after="12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Requests to Re-use Information</w:t>
      </w:r>
    </w:p>
    <w:p w:rsidR="0048730B" w:rsidRDefault="00573E1A" w:rsidP="0093685C">
      <w:pPr>
        <w:pStyle w:val="ListParagraph"/>
        <w:spacing w:after="0" w:line="240" w:lineRule="auto"/>
        <w:ind w:left="0"/>
        <w:rPr>
          <w:rFonts w:ascii="Arial" w:eastAsia="Times New Roman" w:hAnsi="Arial" w:cs="Arial"/>
          <w:lang w:eastAsia="en-GB"/>
        </w:rPr>
      </w:pPr>
      <w:r>
        <w:rPr>
          <w:rFonts w:ascii="Arial" w:eastAsia="Times New Roman" w:hAnsi="Arial" w:cs="Arial"/>
          <w:lang w:eastAsia="en-GB"/>
        </w:rPr>
        <w:t>Any charges associated with requests to re-use information already made accessible, will be advised on application.  Where possible in the spirit of transparency information will be made available for re-use free of charge.</w:t>
      </w:r>
    </w:p>
    <w:p w:rsidR="00AC4AE5" w:rsidRPr="00AC4AE5" w:rsidRDefault="00AC4AE5" w:rsidP="0093685C">
      <w:pPr>
        <w:pStyle w:val="ListParagraph"/>
        <w:spacing w:after="0" w:line="240" w:lineRule="auto"/>
        <w:ind w:left="0"/>
        <w:rPr>
          <w:rFonts w:ascii="Arial" w:eastAsia="Times New Roman" w:hAnsi="Arial" w:cs="Arial"/>
          <w:lang w:eastAsia="en-GB"/>
        </w:rPr>
      </w:pPr>
    </w:p>
    <w:p w:rsidR="00AC4AE5" w:rsidRPr="00AC4AE5" w:rsidRDefault="00AC4AE5" w:rsidP="0093685C">
      <w:pPr>
        <w:pStyle w:val="ListParagraph"/>
        <w:spacing w:after="0" w:line="240" w:lineRule="auto"/>
        <w:ind w:hanging="720"/>
        <w:rPr>
          <w:rFonts w:ascii="Arial" w:eastAsia="Times New Roman" w:hAnsi="Arial" w:cs="Arial"/>
          <w:lang w:eastAsia="en-GB"/>
        </w:rPr>
      </w:pPr>
    </w:p>
    <w:p w:rsidR="0048730B" w:rsidRDefault="0048730B" w:rsidP="0093685C">
      <w:pPr>
        <w:numPr>
          <w:ilvl w:val="0"/>
          <w:numId w:val="38"/>
        </w:numPr>
        <w:shd w:val="clear" w:color="auto" w:fill="FFFFFF"/>
        <w:spacing w:after="12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Data Protection Act 1998 Charges</w:t>
      </w:r>
    </w:p>
    <w:p w:rsidR="005933E4" w:rsidRDefault="005933E4" w:rsidP="0093685C">
      <w:pPr>
        <w:shd w:val="clear" w:color="auto" w:fill="FFFFFF"/>
        <w:spacing w:after="0" w:line="240" w:lineRule="auto"/>
        <w:rPr>
          <w:rFonts w:ascii="Arial" w:eastAsia="Times New Roman" w:hAnsi="Arial" w:cs="Arial"/>
          <w:lang w:eastAsia="en-GB"/>
        </w:rPr>
      </w:pPr>
      <w:r>
        <w:rPr>
          <w:rFonts w:ascii="Arial" w:eastAsia="Times New Roman" w:hAnsi="Arial" w:cs="Arial"/>
          <w:lang w:eastAsia="en-GB"/>
        </w:rPr>
        <w:t>A charge of £10 will be made for each Subject Access Request for personal information that is not part of the Education Record.</w:t>
      </w:r>
    </w:p>
    <w:p w:rsidR="005933E4" w:rsidRDefault="005933E4" w:rsidP="0093685C">
      <w:pPr>
        <w:shd w:val="clear" w:color="auto" w:fill="FFFFFF"/>
        <w:spacing w:after="0" w:line="240" w:lineRule="auto"/>
        <w:rPr>
          <w:rFonts w:ascii="Arial" w:eastAsia="Times New Roman" w:hAnsi="Arial" w:cs="Arial"/>
          <w:lang w:eastAsia="en-GB"/>
        </w:rPr>
      </w:pPr>
    </w:p>
    <w:p w:rsidR="005933E4" w:rsidRDefault="005933E4" w:rsidP="0093685C">
      <w:pPr>
        <w:shd w:val="clear" w:color="auto" w:fill="FFFFFF"/>
        <w:spacing w:after="0" w:line="240" w:lineRule="auto"/>
        <w:rPr>
          <w:rFonts w:ascii="Arial" w:eastAsia="Times New Roman" w:hAnsi="Arial" w:cs="Arial"/>
          <w:lang w:eastAsia="en-GB"/>
        </w:rPr>
      </w:pPr>
      <w:r>
        <w:rPr>
          <w:rFonts w:ascii="Arial" w:eastAsia="Times New Roman" w:hAnsi="Arial" w:cs="Arial"/>
          <w:lang w:eastAsia="en-GB"/>
        </w:rPr>
        <w:t xml:space="preserve">If any part of the request relates to the Education Record </w:t>
      </w:r>
      <w:r w:rsidR="00AB372E">
        <w:rPr>
          <w:rFonts w:ascii="Arial" w:eastAsia="Times New Roman" w:hAnsi="Arial" w:cs="Arial"/>
          <w:lang w:eastAsia="en-GB"/>
        </w:rPr>
        <w:t>that is held at a maintained school please see the Pupil Information Regulation Charges section.</w:t>
      </w:r>
    </w:p>
    <w:p w:rsidR="005933E4" w:rsidRDefault="005933E4" w:rsidP="0093685C">
      <w:pPr>
        <w:shd w:val="clear" w:color="auto" w:fill="FFFFFF"/>
        <w:spacing w:after="0" w:line="240" w:lineRule="auto"/>
        <w:rPr>
          <w:rFonts w:ascii="Arial" w:eastAsia="Times New Roman" w:hAnsi="Arial" w:cs="Arial"/>
          <w:lang w:eastAsia="en-GB"/>
        </w:rPr>
      </w:pPr>
    </w:p>
    <w:p w:rsidR="005933E4" w:rsidRDefault="005933E4" w:rsidP="00011F53">
      <w:pPr>
        <w:shd w:val="clear" w:color="auto" w:fill="FFFFFF"/>
        <w:spacing w:after="0" w:line="240" w:lineRule="auto"/>
        <w:jc w:val="both"/>
        <w:rPr>
          <w:rFonts w:ascii="Arial" w:eastAsia="Times New Roman" w:hAnsi="Arial" w:cs="Arial"/>
          <w:lang w:eastAsia="en-GB"/>
        </w:rPr>
      </w:pPr>
    </w:p>
    <w:p w:rsidR="00AB372E" w:rsidRDefault="00AB372E" w:rsidP="0093685C">
      <w:pPr>
        <w:numPr>
          <w:ilvl w:val="0"/>
          <w:numId w:val="38"/>
        </w:numPr>
        <w:shd w:val="clear" w:color="auto" w:fill="FFFFFF"/>
        <w:spacing w:after="12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Pupil Information Regulation 2008 Charges</w:t>
      </w:r>
    </w:p>
    <w:p w:rsidR="00AB372E" w:rsidRDefault="00AB372E" w:rsidP="0093685C">
      <w:pPr>
        <w:shd w:val="clear" w:color="auto" w:fill="FFFFFF"/>
        <w:spacing w:after="120" w:line="240" w:lineRule="auto"/>
        <w:rPr>
          <w:rFonts w:ascii="Arial" w:eastAsia="Times New Roman" w:hAnsi="Arial" w:cs="Arial"/>
          <w:lang w:eastAsia="en-GB"/>
        </w:rPr>
      </w:pPr>
      <w:r w:rsidRPr="00AB372E">
        <w:rPr>
          <w:rFonts w:ascii="Arial" w:eastAsia="Times New Roman" w:hAnsi="Arial" w:cs="Arial"/>
          <w:lang w:eastAsia="en-GB"/>
        </w:rPr>
        <w:t xml:space="preserve">If any part of the request relates to the Education Record </w:t>
      </w:r>
      <w:r w:rsidR="008B4000">
        <w:rPr>
          <w:rFonts w:ascii="Arial" w:eastAsia="Times New Roman" w:hAnsi="Arial" w:cs="Arial"/>
          <w:lang w:eastAsia="en-GB"/>
        </w:rPr>
        <w:t xml:space="preserve">held by a maintained school </w:t>
      </w:r>
      <w:r w:rsidRPr="00AB372E">
        <w:rPr>
          <w:rFonts w:ascii="Arial" w:eastAsia="Times New Roman" w:hAnsi="Arial" w:cs="Arial"/>
          <w:lang w:eastAsia="en-GB"/>
        </w:rPr>
        <w:t>the charge will depend on the number of pages being released on a sliding scale of £1 for 1-19 pages to £50 for 500+ pages.</w:t>
      </w:r>
    </w:p>
    <w:p w:rsidR="008B4000" w:rsidRDefault="008B4000" w:rsidP="0093685C">
      <w:pPr>
        <w:shd w:val="clear" w:color="auto" w:fill="FFFFFF"/>
        <w:spacing w:after="120" w:line="240" w:lineRule="auto"/>
        <w:rPr>
          <w:rFonts w:ascii="Arial" w:eastAsia="Times New Roman" w:hAnsi="Arial" w:cs="Arial"/>
          <w:lang w:eastAsia="en-GB"/>
        </w:rPr>
      </w:pPr>
      <w:r>
        <w:rPr>
          <w:rFonts w:ascii="Arial" w:eastAsia="Times New Roman" w:hAnsi="Arial" w:cs="Arial"/>
          <w:lang w:eastAsia="en-GB"/>
        </w:rPr>
        <w:t>There is no charge to inspect an Education Record at a maintained school, if no copies are required.</w:t>
      </w:r>
    </w:p>
    <w:p w:rsidR="00032ED4" w:rsidRPr="00A8310D" w:rsidRDefault="00032ED4" w:rsidP="0093685C">
      <w:pPr>
        <w:pStyle w:val="Heading1"/>
        <w:numPr>
          <w:ilvl w:val="0"/>
          <w:numId w:val="0"/>
        </w:numPr>
        <w:rPr>
          <w:lang w:eastAsia="en-GB"/>
        </w:rPr>
      </w:pPr>
      <w:r>
        <w:rPr>
          <w:rFonts w:eastAsia="Times New Roman"/>
          <w:lang w:eastAsia="en-GB"/>
        </w:rPr>
        <w:br w:type="page"/>
      </w:r>
      <w:bookmarkStart w:id="27" w:name="_Toc445211368"/>
      <w:r w:rsidRPr="00A8310D">
        <w:rPr>
          <w:lang w:eastAsia="en-GB"/>
        </w:rPr>
        <w:lastRenderedPageBreak/>
        <w:t xml:space="preserve">Appendix </w:t>
      </w:r>
      <w:r>
        <w:rPr>
          <w:lang w:eastAsia="en-GB"/>
        </w:rPr>
        <w:t>F</w:t>
      </w:r>
      <w:r w:rsidRPr="00A8310D">
        <w:rPr>
          <w:lang w:eastAsia="en-GB"/>
        </w:rPr>
        <w:t xml:space="preserve"> – </w:t>
      </w:r>
      <w:r>
        <w:rPr>
          <w:lang w:eastAsia="en-GB"/>
        </w:rPr>
        <w:t>Pupil Information Regulation Exemptions</w:t>
      </w:r>
      <w:bookmarkEnd w:id="27"/>
    </w:p>
    <w:p w:rsidR="00032ED4" w:rsidRPr="00FB67AE" w:rsidRDefault="00032ED4" w:rsidP="0093685C">
      <w:pPr>
        <w:rPr>
          <w:rFonts w:ascii="Arial" w:hAnsi="Arial" w:cs="Arial"/>
        </w:rPr>
      </w:pPr>
      <w:r w:rsidRPr="00FB67AE">
        <w:rPr>
          <w:rFonts w:ascii="Arial" w:hAnsi="Arial" w:cs="Arial"/>
        </w:rPr>
        <w:t>The following exemptions exist under the Pupil Information Regulations and they allow information to be withheld in certain situations when requests are made for information in an Education Record held by a maintained school.</w:t>
      </w:r>
    </w:p>
    <w:p w:rsidR="00032ED4" w:rsidRDefault="00032ED4" w:rsidP="0093685C">
      <w:pPr>
        <w:spacing w:after="0" w:line="240" w:lineRule="auto"/>
        <w:rPr>
          <w:rFonts w:ascii="Arial" w:eastAsia="Times New Roman" w:hAnsi="Arial" w:cs="Arial"/>
          <w:lang w:eastAsia="en-GB"/>
        </w:rPr>
      </w:pPr>
      <w:r w:rsidRPr="00032ED4">
        <w:rPr>
          <w:rFonts w:ascii="Arial" w:eastAsia="Times New Roman" w:hAnsi="Arial" w:cs="Arial"/>
          <w:lang w:eastAsia="en-GB"/>
        </w:rPr>
        <w:t>Below is a summary of these exemptions:</w:t>
      </w:r>
    </w:p>
    <w:p w:rsidR="00CB1E4B" w:rsidRDefault="00CB1E4B" w:rsidP="0093685C">
      <w:pPr>
        <w:spacing w:after="0" w:line="240" w:lineRule="auto"/>
        <w:rPr>
          <w:rFonts w:ascii="Arial" w:eastAsia="Times New Roman" w:hAnsi="Arial" w:cs="Arial"/>
          <w:lang w:eastAsia="en-GB"/>
        </w:rPr>
      </w:pPr>
    </w:p>
    <w:p w:rsidR="00CB1E4B" w:rsidRDefault="00CB1E4B" w:rsidP="0093685C">
      <w:pPr>
        <w:numPr>
          <w:ilvl w:val="0"/>
          <w:numId w:val="46"/>
        </w:numPr>
        <w:spacing w:after="12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Data Protection Act 1998</w:t>
      </w:r>
    </w:p>
    <w:p w:rsidR="00CB1E4B" w:rsidRDefault="00CB1E4B" w:rsidP="0093685C">
      <w:pPr>
        <w:spacing w:after="0" w:line="240" w:lineRule="auto"/>
        <w:ind w:left="357"/>
        <w:rPr>
          <w:rFonts w:ascii="Arial" w:eastAsia="Times New Roman" w:hAnsi="Arial" w:cs="Arial"/>
          <w:lang w:eastAsia="en-GB"/>
        </w:rPr>
      </w:pPr>
      <w:r>
        <w:rPr>
          <w:rFonts w:ascii="Arial" w:eastAsia="Times New Roman" w:hAnsi="Arial" w:cs="Arial"/>
          <w:lang w:eastAsia="en-GB"/>
        </w:rPr>
        <w:t xml:space="preserve">Information can be withheld where the school </w:t>
      </w:r>
      <w:r w:rsidR="00C95EE7">
        <w:rPr>
          <w:rFonts w:ascii="Arial" w:eastAsia="Times New Roman" w:hAnsi="Arial" w:cs="Arial"/>
          <w:lang w:eastAsia="en-GB"/>
        </w:rPr>
        <w:t>is</w:t>
      </w:r>
      <w:r>
        <w:rPr>
          <w:rFonts w:ascii="Arial" w:eastAsia="Times New Roman" w:hAnsi="Arial" w:cs="Arial"/>
          <w:lang w:eastAsia="en-GB"/>
        </w:rPr>
        <w:t xml:space="preserve"> able to withhold it under the Data Protection Act 1998.</w:t>
      </w:r>
    </w:p>
    <w:p w:rsidR="00CB1E4B" w:rsidRDefault="00CB1E4B" w:rsidP="0093685C">
      <w:pPr>
        <w:spacing w:after="0" w:line="240" w:lineRule="auto"/>
        <w:ind w:left="357"/>
        <w:rPr>
          <w:rFonts w:ascii="Arial" w:eastAsia="Times New Roman" w:hAnsi="Arial" w:cs="Arial"/>
          <w:lang w:eastAsia="en-GB"/>
        </w:rPr>
      </w:pPr>
    </w:p>
    <w:p w:rsidR="00CB1E4B" w:rsidRDefault="00CB1E4B" w:rsidP="0093685C">
      <w:pPr>
        <w:numPr>
          <w:ilvl w:val="0"/>
          <w:numId w:val="46"/>
        </w:numPr>
        <w:spacing w:after="12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Serious Harm to Physical or Mental Health</w:t>
      </w:r>
    </w:p>
    <w:p w:rsidR="00CB1E4B" w:rsidRDefault="00CB1E4B" w:rsidP="0093685C">
      <w:pPr>
        <w:spacing w:after="0" w:line="240" w:lineRule="auto"/>
        <w:ind w:left="357"/>
        <w:rPr>
          <w:rFonts w:ascii="Arial" w:eastAsia="Times New Roman" w:hAnsi="Arial" w:cs="Arial"/>
          <w:lang w:eastAsia="en-GB"/>
        </w:rPr>
      </w:pPr>
      <w:r>
        <w:rPr>
          <w:rFonts w:ascii="Arial" w:eastAsia="Times New Roman" w:hAnsi="Arial" w:cs="Arial"/>
          <w:lang w:eastAsia="en-GB"/>
        </w:rPr>
        <w:t xml:space="preserve">Information </w:t>
      </w:r>
      <w:r w:rsidR="000E73B8">
        <w:rPr>
          <w:rFonts w:ascii="Arial" w:eastAsia="Times New Roman" w:hAnsi="Arial" w:cs="Arial"/>
          <w:lang w:eastAsia="en-GB"/>
        </w:rPr>
        <w:t xml:space="preserve">can </w:t>
      </w:r>
      <w:r>
        <w:rPr>
          <w:rFonts w:ascii="Arial" w:eastAsia="Times New Roman" w:hAnsi="Arial" w:cs="Arial"/>
          <w:lang w:eastAsia="en-GB"/>
        </w:rPr>
        <w:t>be withheld if releasing it would be likely to cause serious physical or mental harm to the requester or another person.</w:t>
      </w:r>
    </w:p>
    <w:p w:rsidR="000E73B8" w:rsidRDefault="000E73B8" w:rsidP="0093685C">
      <w:pPr>
        <w:spacing w:after="0" w:line="240" w:lineRule="auto"/>
        <w:ind w:left="357"/>
        <w:rPr>
          <w:rFonts w:ascii="Arial" w:eastAsia="Times New Roman" w:hAnsi="Arial" w:cs="Arial"/>
          <w:lang w:eastAsia="en-GB"/>
        </w:rPr>
      </w:pPr>
    </w:p>
    <w:p w:rsidR="000E73B8" w:rsidRDefault="000E73B8" w:rsidP="0093685C">
      <w:pPr>
        <w:numPr>
          <w:ilvl w:val="0"/>
          <w:numId w:val="46"/>
        </w:numPr>
        <w:spacing w:after="12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Child Abuse</w:t>
      </w:r>
    </w:p>
    <w:p w:rsidR="000E73B8" w:rsidRDefault="000E73B8" w:rsidP="0093685C">
      <w:pPr>
        <w:spacing w:after="0" w:line="240" w:lineRule="auto"/>
        <w:ind w:left="357"/>
        <w:rPr>
          <w:rFonts w:ascii="Arial" w:eastAsia="Times New Roman" w:hAnsi="Arial" w:cs="Arial"/>
          <w:lang w:eastAsia="en-GB"/>
        </w:rPr>
      </w:pPr>
      <w:r>
        <w:rPr>
          <w:rFonts w:ascii="Arial" w:eastAsia="Times New Roman" w:hAnsi="Arial" w:cs="Arial"/>
          <w:lang w:eastAsia="en-GB"/>
        </w:rPr>
        <w:t>Information can be withheld about whether the child is or has been subject to or may be at risk of child abuse, where disclosure would not be in the best interests of the child.</w:t>
      </w:r>
    </w:p>
    <w:p w:rsidR="000E73B8" w:rsidRDefault="000E73B8" w:rsidP="0093685C">
      <w:pPr>
        <w:spacing w:after="0" w:line="240" w:lineRule="auto"/>
        <w:ind w:left="357"/>
        <w:rPr>
          <w:rFonts w:ascii="Arial" w:eastAsia="Times New Roman" w:hAnsi="Arial" w:cs="Arial"/>
          <w:lang w:eastAsia="en-GB"/>
        </w:rPr>
      </w:pPr>
    </w:p>
    <w:p w:rsidR="0095627B" w:rsidRDefault="0095627B" w:rsidP="0093685C">
      <w:pPr>
        <w:numPr>
          <w:ilvl w:val="0"/>
          <w:numId w:val="46"/>
        </w:numPr>
        <w:spacing w:after="12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Court Information</w:t>
      </w:r>
    </w:p>
    <w:p w:rsidR="0095627B" w:rsidRDefault="0095627B" w:rsidP="0093685C">
      <w:pPr>
        <w:spacing w:after="0" w:line="240" w:lineRule="auto"/>
        <w:ind w:left="357"/>
        <w:rPr>
          <w:rFonts w:ascii="Arial" w:eastAsia="Times New Roman" w:hAnsi="Arial" w:cs="Arial"/>
          <w:lang w:eastAsia="en-GB"/>
        </w:rPr>
      </w:pPr>
      <w:r>
        <w:rPr>
          <w:rFonts w:ascii="Arial" w:eastAsia="Times New Roman" w:hAnsi="Arial" w:cs="Arial"/>
          <w:lang w:eastAsia="en-GB"/>
        </w:rPr>
        <w:t>Information provided to a court can be withheld.</w:t>
      </w:r>
    </w:p>
    <w:p w:rsidR="0095627B" w:rsidRDefault="0095627B" w:rsidP="00011F53">
      <w:pPr>
        <w:spacing w:after="0" w:line="240" w:lineRule="auto"/>
        <w:ind w:left="357"/>
        <w:jc w:val="both"/>
        <w:rPr>
          <w:rFonts w:ascii="Arial" w:eastAsia="Times New Roman" w:hAnsi="Arial" w:cs="Arial"/>
          <w:lang w:eastAsia="en-GB"/>
        </w:rPr>
      </w:pPr>
    </w:p>
    <w:sectPr w:rsidR="0095627B" w:rsidSect="0086656B">
      <w:footerReference w:type="default" r:id="rId14"/>
      <w:pgSz w:w="11906" w:h="16838"/>
      <w:pgMar w:top="1440" w:right="1133" w:bottom="1440" w:left="144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4AF0" w:rsidRDefault="00414AF0">
      <w:pPr>
        <w:spacing w:after="0" w:line="240" w:lineRule="auto"/>
      </w:pPr>
      <w:r>
        <w:separator/>
      </w:r>
    </w:p>
  </w:endnote>
  <w:endnote w:type="continuationSeparator" w:id="0">
    <w:p w:rsidR="00414AF0" w:rsidRDefault="00414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3290133"/>
      <w:docPartObj>
        <w:docPartGallery w:val="Page Numbers (Bottom of Page)"/>
        <w:docPartUnique/>
      </w:docPartObj>
    </w:sdtPr>
    <w:sdtEndPr>
      <w:rPr>
        <w:noProof/>
      </w:rPr>
    </w:sdtEndPr>
    <w:sdtContent>
      <w:p w:rsidR="00DA36DD" w:rsidRDefault="00DA36DD">
        <w:pPr>
          <w:pStyle w:val="Footer"/>
          <w:jc w:val="center"/>
        </w:pPr>
        <w:r>
          <w:fldChar w:fldCharType="begin"/>
        </w:r>
        <w:r>
          <w:instrText xml:space="preserve"> PAGE   \* MERGEFORMAT </w:instrText>
        </w:r>
        <w:r>
          <w:fldChar w:fldCharType="separate"/>
        </w:r>
        <w:r w:rsidR="00DD339F">
          <w:rPr>
            <w:noProof/>
          </w:rPr>
          <w:t>14</w:t>
        </w:r>
        <w:r>
          <w:rPr>
            <w:noProof/>
          </w:rPr>
          <w:fldChar w:fldCharType="end"/>
        </w:r>
      </w:p>
    </w:sdtContent>
  </w:sdt>
  <w:p w:rsidR="00DA36DD" w:rsidRDefault="00DA36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4AF0" w:rsidRDefault="00414AF0">
      <w:pPr>
        <w:spacing w:after="0" w:line="240" w:lineRule="auto"/>
      </w:pPr>
      <w:r>
        <w:separator/>
      </w:r>
    </w:p>
  </w:footnote>
  <w:footnote w:type="continuationSeparator" w:id="0">
    <w:p w:rsidR="00414AF0" w:rsidRDefault="00414A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9552E91E"/>
    <w:lvl w:ilvl="0">
      <w:start w:val="1"/>
      <w:numFmt w:val="decimal"/>
      <w:lvlText w:val="%1"/>
      <w:lvlJc w:val="left"/>
      <w:pPr>
        <w:tabs>
          <w:tab w:val="num" w:pos="1152"/>
        </w:tabs>
        <w:ind w:left="1152" w:hanging="432"/>
      </w:pPr>
      <w:rPr>
        <w:rFonts w:hint="default"/>
      </w:rPr>
    </w:lvl>
    <w:lvl w:ilvl="1">
      <w:start w:val="1"/>
      <w:numFmt w:val="decimal"/>
      <w:pStyle w:val="Heading2"/>
      <w:lvlText w:val="%1.%2"/>
      <w:lvlJc w:val="left"/>
      <w:pPr>
        <w:tabs>
          <w:tab w:val="num" w:pos="1410"/>
        </w:tabs>
        <w:ind w:left="1410" w:hanging="69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584"/>
        </w:tabs>
        <w:ind w:left="1584" w:hanging="864"/>
      </w:pPr>
      <w:rPr>
        <w:rFonts w:hint="default"/>
      </w:rPr>
    </w:lvl>
    <w:lvl w:ilvl="4">
      <w:start w:val="1"/>
      <w:numFmt w:val="decimal"/>
      <w:lvlText w:val="%1.%2.%3.%4.%5"/>
      <w:lvlJc w:val="left"/>
      <w:pPr>
        <w:tabs>
          <w:tab w:val="num" w:pos="1728"/>
        </w:tabs>
        <w:ind w:left="1728" w:hanging="1008"/>
      </w:pPr>
      <w:rPr>
        <w:rFonts w:hint="default"/>
      </w:rPr>
    </w:lvl>
    <w:lvl w:ilvl="5">
      <w:start w:val="1"/>
      <w:numFmt w:val="decimal"/>
      <w:lvlText w:val="%1.%2.%3.%4.%5.%6"/>
      <w:lvlJc w:val="left"/>
      <w:pPr>
        <w:tabs>
          <w:tab w:val="num" w:pos="1872"/>
        </w:tabs>
        <w:ind w:left="1872" w:hanging="1152"/>
      </w:pPr>
      <w:rPr>
        <w:rFonts w:hint="default"/>
      </w:rPr>
    </w:lvl>
    <w:lvl w:ilvl="6">
      <w:start w:val="1"/>
      <w:numFmt w:val="decimal"/>
      <w:lvlText w:val="%1.%2.%3.%4.%5.%6.%7"/>
      <w:lvlJc w:val="left"/>
      <w:pPr>
        <w:tabs>
          <w:tab w:val="num" w:pos="2016"/>
        </w:tabs>
        <w:ind w:left="2016" w:hanging="1296"/>
      </w:pPr>
      <w:rPr>
        <w:rFonts w:hint="default"/>
      </w:rPr>
    </w:lvl>
    <w:lvl w:ilvl="7">
      <w:start w:val="1"/>
      <w:numFmt w:val="decimal"/>
      <w:lvlText w:val="%1.%2.%3.%4.%5.%6.%7.%8"/>
      <w:lvlJc w:val="left"/>
      <w:pPr>
        <w:tabs>
          <w:tab w:val="num" w:pos="2160"/>
        </w:tabs>
        <w:ind w:left="2160" w:hanging="1440"/>
      </w:pPr>
      <w:rPr>
        <w:rFonts w:hint="default"/>
      </w:rPr>
    </w:lvl>
    <w:lvl w:ilvl="8">
      <w:start w:val="1"/>
      <w:numFmt w:val="decimal"/>
      <w:lvlText w:val="%1.%2.%3.%4.%5.%6.%7.%8.%9"/>
      <w:lvlJc w:val="left"/>
      <w:pPr>
        <w:tabs>
          <w:tab w:val="num" w:pos="2304"/>
        </w:tabs>
        <w:ind w:left="2304" w:hanging="1584"/>
      </w:pPr>
      <w:rPr>
        <w:rFonts w:hint="default"/>
      </w:rPr>
    </w:lvl>
  </w:abstractNum>
  <w:abstractNum w:abstractNumId="1" w15:restartNumberingAfterBreak="0">
    <w:nsid w:val="00000002"/>
    <w:multiLevelType w:val="multilevel"/>
    <w:tmpl w:val="00000002"/>
    <w:name w:val="WW8Num5"/>
    <w:lvl w:ilvl="0">
      <w:start w:val="1"/>
      <w:numFmt w:val="decimal"/>
      <w:lvlText w:val="%1."/>
      <w:lvlJc w:val="left"/>
      <w:pPr>
        <w:tabs>
          <w:tab w:val="num" w:pos="720"/>
        </w:tabs>
        <w:ind w:left="720" w:hanging="360"/>
      </w:pPr>
    </w:lvl>
    <w:lvl w:ilvl="1">
      <w:start w:val="1"/>
      <w:numFmt w:val="decimal"/>
      <w:lvlText w:val="%2."/>
      <w:lvlJc w:val="left"/>
      <w:pPr>
        <w:tabs>
          <w:tab w:val="num" w:pos="720"/>
        </w:tabs>
        <w:ind w:left="72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3"/>
    <w:multiLevelType w:val="multilevel"/>
    <w:tmpl w:val="00000003"/>
    <w:name w:val="WW8Num7"/>
    <w:lvl w:ilvl="0">
      <w:start w:val="1"/>
      <w:numFmt w:val="lowerLetter"/>
      <w:lvlText w:val="%1)"/>
      <w:lvlJc w:val="left"/>
      <w:pPr>
        <w:tabs>
          <w:tab w:val="num" w:pos="720"/>
        </w:tabs>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0000006"/>
    <w:multiLevelType w:val="multilevel"/>
    <w:tmpl w:val="00000006"/>
    <w:name w:val="WW8Num25"/>
    <w:lvl w:ilvl="0">
      <w:start w:val="1"/>
      <w:numFmt w:val="bullet"/>
      <w:lvlText w:val=""/>
      <w:lvlJc w:val="left"/>
      <w:pPr>
        <w:tabs>
          <w:tab w:val="num" w:pos="1440"/>
        </w:tabs>
        <w:ind w:left="1440" w:hanging="360"/>
      </w:pPr>
      <w:rPr>
        <w:rFonts w:ascii="Wingdings" w:hAnsi="Wingding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2D271A1"/>
    <w:multiLevelType w:val="hybridMultilevel"/>
    <w:tmpl w:val="E190F5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4AC70FE"/>
    <w:multiLevelType w:val="hybridMultilevel"/>
    <w:tmpl w:val="77F6AEE8"/>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0625568D"/>
    <w:multiLevelType w:val="hybridMultilevel"/>
    <w:tmpl w:val="E51CF39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ED558B"/>
    <w:multiLevelType w:val="hybridMultilevel"/>
    <w:tmpl w:val="180622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B445EC"/>
    <w:multiLevelType w:val="hybridMultilevel"/>
    <w:tmpl w:val="4ECA0E2E"/>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9" w15:restartNumberingAfterBreak="0">
    <w:nsid w:val="1DCC5733"/>
    <w:multiLevelType w:val="hybridMultilevel"/>
    <w:tmpl w:val="BC627D44"/>
    <w:lvl w:ilvl="0" w:tplc="63589272">
      <w:start w:val="1"/>
      <w:numFmt w:val="decimal"/>
      <w:lvlText w:val="%1."/>
      <w:lvlJc w:val="left"/>
      <w:pPr>
        <w:tabs>
          <w:tab w:val="num" w:pos="1260"/>
        </w:tabs>
        <w:ind w:left="1260" w:hanging="360"/>
      </w:pPr>
    </w:lvl>
    <w:lvl w:ilvl="1" w:tplc="BC56DC3C" w:tentative="1">
      <w:start w:val="1"/>
      <w:numFmt w:val="bullet"/>
      <w:lvlText w:val="o"/>
      <w:lvlJc w:val="left"/>
      <w:pPr>
        <w:tabs>
          <w:tab w:val="num" w:pos="1440"/>
        </w:tabs>
        <w:ind w:left="1440" w:hanging="360"/>
      </w:pPr>
      <w:rPr>
        <w:rFonts w:ascii="Courier New" w:hAnsi="Courier New" w:hint="default"/>
      </w:rPr>
    </w:lvl>
    <w:lvl w:ilvl="2" w:tplc="6BC4AABA" w:tentative="1">
      <w:start w:val="1"/>
      <w:numFmt w:val="bullet"/>
      <w:lvlText w:val=""/>
      <w:lvlJc w:val="left"/>
      <w:pPr>
        <w:tabs>
          <w:tab w:val="num" w:pos="2160"/>
        </w:tabs>
        <w:ind w:left="2160" w:hanging="360"/>
      </w:pPr>
      <w:rPr>
        <w:rFonts w:ascii="Wingdings" w:hAnsi="Wingdings" w:hint="default"/>
      </w:rPr>
    </w:lvl>
    <w:lvl w:ilvl="3" w:tplc="1AB26D72" w:tentative="1">
      <w:start w:val="1"/>
      <w:numFmt w:val="bullet"/>
      <w:lvlText w:val=""/>
      <w:lvlJc w:val="left"/>
      <w:pPr>
        <w:tabs>
          <w:tab w:val="num" w:pos="2880"/>
        </w:tabs>
        <w:ind w:left="2880" w:hanging="360"/>
      </w:pPr>
      <w:rPr>
        <w:rFonts w:ascii="Symbol" w:hAnsi="Symbol" w:hint="default"/>
      </w:rPr>
    </w:lvl>
    <w:lvl w:ilvl="4" w:tplc="272AF4CC" w:tentative="1">
      <w:start w:val="1"/>
      <w:numFmt w:val="bullet"/>
      <w:lvlText w:val="o"/>
      <w:lvlJc w:val="left"/>
      <w:pPr>
        <w:tabs>
          <w:tab w:val="num" w:pos="3600"/>
        </w:tabs>
        <w:ind w:left="3600" w:hanging="360"/>
      </w:pPr>
      <w:rPr>
        <w:rFonts w:ascii="Courier New" w:hAnsi="Courier New" w:hint="default"/>
      </w:rPr>
    </w:lvl>
    <w:lvl w:ilvl="5" w:tplc="D7022684" w:tentative="1">
      <w:start w:val="1"/>
      <w:numFmt w:val="bullet"/>
      <w:lvlText w:val=""/>
      <w:lvlJc w:val="left"/>
      <w:pPr>
        <w:tabs>
          <w:tab w:val="num" w:pos="4320"/>
        </w:tabs>
        <w:ind w:left="4320" w:hanging="360"/>
      </w:pPr>
      <w:rPr>
        <w:rFonts w:ascii="Wingdings" w:hAnsi="Wingdings" w:hint="default"/>
      </w:rPr>
    </w:lvl>
    <w:lvl w:ilvl="6" w:tplc="0A025AF0" w:tentative="1">
      <w:start w:val="1"/>
      <w:numFmt w:val="bullet"/>
      <w:lvlText w:val=""/>
      <w:lvlJc w:val="left"/>
      <w:pPr>
        <w:tabs>
          <w:tab w:val="num" w:pos="5040"/>
        </w:tabs>
        <w:ind w:left="5040" w:hanging="360"/>
      </w:pPr>
      <w:rPr>
        <w:rFonts w:ascii="Symbol" w:hAnsi="Symbol" w:hint="default"/>
      </w:rPr>
    </w:lvl>
    <w:lvl w:ilvl="7" w:tplc="3F64554A" w:tentative="1">
      <w:start w:val="1"/>
      <w:numFmt w:val="bullet"/>
      <w:lvlText w:val="o"/>
      <w:lvlJc w:val="left"/>
      <w:pPr>
        <w:tabs>
          <w:tab w:val="num" w:pos="5760"/>
        </w:tabs>
        <w:ind w:left="5760" w:hanging="360"/>
      </w:pPr>
      <w:rPr>
        <w:rFonts w:ascii="Courier New" w:hAnsi="Courier New" w:hint="default"/>
      </w:rPr>
    </w:lvl>
    <w:lvl w:ilvl="8" w:tplc="511C1B3C"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4A3DF1"/>
    <w:multiLevelType w:val="hybridMultilevel"/>
    <w:tmpl w:val="2B3AA9B6"/>
    <w:lvl w:ilvl="0" w:tplc="5708404C">
      <w:start w:val="1"/>
      <w:numFmt w:val="bullet"/>
      <w:lvlText w:val=""/>
      <w:lvlJc w:val="left"/>
      <w:pPr>
        <w:tabs>
          <w:tab w:val="num" w:pos="1440"/>
        </w:tabs>
        <w:ind w:left="1440" w:hanging="360"/>
      </w:pPr>
      <w:rPr>
        <w:rFonts w:ascii="Symbol" w:hAnsi="Symbol" w:hint="default"/>
      </w:rPr>
    </w:lvl>
    <w:lvl w:ilvl="1" w:tplc="1C786F5A" w:tentative="1">
      <w:start w:val="1"/>
      <w:numFmt w:val="bullet"/>
      <w:lvlText w:val="o"/>
      <w:lvlJc w:val="left"/>
      <w:pPr>
        <w:tabs>
          <w:tab w:val="num" w:pos="2160"/>
        </w:tabs>
        <w:ind w:left="2160" w:hanging="360"/>
      </w:pPr>
      <w:rPr>
        <w:rFonts w:ascii="Courier New" w:hAnsi="Courier New" w:hint="default"/>
      </w:rPr>
    </w:lvl>
    <w:lvl w:ilvl="2" w:tplc="6C429DB0" w:tentative="1">
      <w:start w:val="1"/>
      <w:numFmt w:val="bullet"/>
      <w:lvlText w:val=""/>
      <w:lvlJc w:val="left"/>
      <w:pPr>
        <w:tabs>
          <w:tab w:val="num" w:pos="2880"/>
        </w:tabs>
        <w:ind w:left="2880" w:hanging="360"/>
      </w:pPr>
      <w:rPr>
        <w:rFonts w:ascii="Wingdings" w:hAnsi="Wingdings" w:hint="default"/>
      </w:rPr>
    </w:lvl>
    <w:lvl w:ilvl="3" w:tplc="F1609256" w:tentative="1">
      <w:start w:val="1"/>
      <w:numFmt w:val="bullet"/>
      <w:lvlText w:val=""/>
      <w:lvlJc w:val="left"/>
      <w:pPr>
        <w:tabs>
          <w:tab w:val="num" w:pos="3600"/>
        </w:tabs>
        <w:ind w:left="3600" w:hanging="360"/>
      </w:pPr>
      <w:rPr>
        <w:rFonts w:ascii="Symbol" w:hAnsi="Symbol" w:hint="default"/>
      </w:rPr>
    </w:lvl>
    <w:lvl w:ilvl="4" w:tplc="7C60EC50" w:tentative="1">
      <w:start w:val="1"/>
      <w:numFmt w:val="bullet"/>
      <w:lvlText w:val="o"/>
      <w:lvlJc w:val="left"/>
      <w:pPr>
        <w:tabs>
          <w:tab w:val="num" w:pos="4320"/>
        </w:tabs>
        <w:ind w:left="4320" w:hanging="360"/>
      </w:pPr>
      <w:rPr>
        <w:rFonts w:ascii="Courier New" w:hAnsi="Courier New" w:hint="default"/>
      </w:rPr>
    </w:lvl>
    <w:lvl w:ilvl="5" w:tplc="6742A95C" w:tentative="1">
      <w:start w:val="1"/>
      <w:numFmt w:val="bullet"/>
      <w:lvlText w:val=""/>
      <w:lvlJc w:val="left"/>
      <w:pPr>
        <w:tabs>
          <w:tab w:val="num" w:pos="5040"/>
        </w:tabs>
        <w:ind w:left="5040" w:hanging="360"/>
      </w:pPr>
      <w:rPr>
        <w:rFonts w:ascii="Wingdings" w:hAnsi="Wingdings" w:hint="default"/>
      </w:rPr>
    </w:lvl>
    <w:lvl w:ilvl="6" w:tplc="DB3076BC" w:tentative="1">
      <w:start w:val="1"/>
      <w:numFmt w:val="bullet"/>
      <w:lvlText w:val=""/>
      <w:lvlJc w:val="left"/>
      <w:pPr>
        <w:tabs>
          <w:tab w:val="num" w:pos="5760"/>
        </w:tabs>
        <w:ind w:left="5760" w:hanging="360"/>
      </w:pPr>
      <w:rPr>
        <w:rFonts w:ascii="Symbol" w:hAnsi="Symbol" w:hint="default"/>
      </w:rPr>
    </w:lvl>
    <w:lvl w:ilvl="7" w:tplc="B07C19DC" w:tentative="1">
      <w:start w:val="1"/>
      <w:numFmt w:val="bullet"/>
      <w:lvlText w:val="o"/>
      <w:lvlJc w:val="left"/>
      <w:pPr>
        <w:tabs>
          <w:tab w:val="num" w:pos="6480"/>
        </w:tabs>
        <w:ind w:left="6480" w:hanging="360"/>
      </w:pPr>
      <w:rPr>
        <w:rFonts w:ascii="Courier New" w:hAnsi="Courier New" w:hint="default"/>
      </w:rPr>
    </w:lvl>
    <w:lvl w:ilvl="8" w:tplc="4CCCC626"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20F754B1"/>
    <w:multiLevelType w:val="hybridMultilevel"/>
    <w:tmpl w:val="81A87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864003"/>
    <w:multiLevelType w:val="hybridMultilevel"/>
    <w:tmpl w:val="1F72B64E"/>
    <w:lvl w:ilvl="0" w:tplc="04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13" w15:restartNumberingAfterBreak="0">
    <w:nsid w:val="27AE6ACE"/>
    <w:multiLevelType w:val="hybridMultilevel"/>
    <w:tmpl w:val="7D603E62"/>
    <w:lvl w:ilvl="0" w:tplc="8C7A99B2">
      <w:start w:val="1"/>
      <w:numFmt w:val="bullet"/>
      <w:lvlText w:val=""/>
      <w:lvlJc w:val="left"/>
      <w:pPr>
        <w:tabs>
          <w:tab w:val="num" w:pos="1440"/>
        </w:tabs>
        <w:ind w:left="1440" w:hanging="360"/>
      </w:pPr>
      <w:rPr>
        <w:rFonts w:ascii="Symbol" w:hAnsi="Symbol" w:hint="default"/>
      </w:rPr>
    </w:lvl>
    <w:lvl w:ilvl="1" w:tplc="A8D0C3AE" w:tentative="1">
      <w:start w:val="1"/>
      <w:numFmt w:val="bullet"/>
      <w:lvlText w:val="o"/>
      <w:lvlJc w:val="left"/>
      <w:pPr>
        <w:tabs>
          <w:tab w:val="num" w:pos="2160"/>
        </w:tabs>
        <w:ind w:left="2160" w:hanging="360"/>
      </w:pPr>
      <w:rPr>
        <w:rFonts w:ascii="Courier New" w:hAnsi="Courier New" w:hint="default"/>
      </w:rPr>
    </w:lvl>
    <w:lvl w:ilvl="2" w:tplc="6672C264" w:tentative="1">
      <w:start w:val="1"/>
      <w:numFmt w:val="bullet"/>
      <w:lvlText w:val=""/>
      <w:lvlJc w:val="left"/>
      <w:pPr>
        <w:tabs>
          <w:tab w:val="num" w:pos="2880"/>
        </w:tabs>
        <w:ind w:left="2880" w:hanging="360"/>
      </w:pPr>
      <w:rPr>
        <w:rFonts w:ascii="Wingdings" w:hAnsi="Wingdings" w:hint="default"/>
      </w:rPr>
    </w:lvl>
    <w:lvl w:ilvl="3" w:tplc="EF10D6B0" w:tentative="1">
      <w:start w:val="1"/>
      <w:numFmt w:val="bullet"/>
      <w:lvlText w:val=""/>
      <w:lvlJc w:val="left"/>
      <w:pPr>
        <w:tabs>
          <w:tab w:val="num" w:pos="3600"/>
        </w:tabs>
        <w:ind w:left="3600" w:hanging="360"/>
      </w:pPr>
      <w:rPr>
        <w:rFonts w:ascii="Symbol" w:hAnsi="Symbol" w:hint="default"/>
      </w:rPr>
    </w:lvl>
    <w:lvl w:ilvl="4" w:tplc="9842BFFC" w:tentative="1">
      <w:start w:val="1"/>
      <w:numFmt w:val="bullet"/>
      <w:lvlText w:val="o"/>
      <w:lvlJc w:val="left"/>
      <w:pPr>
        <w:tabs>
          <w:tab w:val="num" w:pos="4320"/>
        </w:tabs>
        <w:ind w:left="4320" w:hanging="360"/>
      </w:pPr>
      <w:rPr>
        <w:rFonts w:ascii="Courier New" w:hAnsi="Courier New" w:hint="default"/>
      </w:rPr>
    </w:lvl>
    <w:lvl w:ilvl="5" w:tplc="A9549816" w:tentative="1">
      <w:start w:val="1"/>
      <w:numFmt w:val="bullet"/>
      <w:lvlText w:val=""/>
      <w:lvlJc w:val="left"/>
      <w:pPr>
        <w:tabs>
          <w:tab w:val="num" w:pos="5040"/>
        </w:tabs>
        <w:ind w:left="5040" w:hanging="360"/>
      </w:pPr>
      <w:rPr>
        <w:rFonts w:ascii="Wingdings" w:hAnsi="Wingdings" w:hint="default"/>
      </w:rPr>
    </w:lvl>
    <w:lvl w:ilvl="6" w:tplc="09C88076" w:tentative="1">
      <w:start w:val="1"/>
      <w:numFmt w:val="bullet"/>
      <w:lvlText w:val=""/>
      <w:lvlJc w:val="left"/>
      <w:pPr>
        <w:tabs>
          <w:tab w:val="num" w:pos="5760"/>
        </w:tabs>
        <w:ind w:left="5760" w:hanging="360"/>
      </w:pPr>
      <w:rPr>
        <w:rFonts w:ascii="Symbol" w:hAnsi="Symbol" w:hint="default"/>
      </w:rPr>
    </w:lvl>
    <w:lvl w:ilvl="7" w:tplc="C8AE49A4" w:tentative="1">
      <w:start w:val="1"/>
      <w:numFmt w:val="bullet"/>
      <w:lvlText w:val="o"/>
      <w:lvlJc w:val="left"/>
      <w:pPr>
        <w:tabs>
          <w:tab w:val="num" w:pos="6480"/>
        </w:tabs>
        <w:ind w:left="6480" w:hanging="360"/>
      </w:pPr>
      <w:rPr>
        <w:rFonts w:ascii="Courier New" w:hAnsi="Courier New" w:hint="default"/>
      </w:rPr>
    </w:lvl>
    <w:lvl w:ilvl="8" w:tplc="7E7032E8"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301C5FA7"/>
    <w:multiLevelType w:val="hybridMultilevel"/>
    <w:tmpl w:val="6F384EBA"/>
    <w:lvl w:ilvl="0" w:tplc="04090011">
      <w:start w:val="1"/>
      <w:numFmt w:val="decimal"/>
      <w:lvlText w:val="%1)"/>
      <w:lvlJc w:val="left"/>
      <w:pPr>
        <w:tabs>
          <w:tab w:val="num" w:pos="363"/>
        </w:tabs>
        <w:ind w:left="363" w:hanging="360"/>
      </w:pPr>
    </w:lvl>
    <w:lvl w:ilvl="1" w:tplc="04090001">
      <w:start w:val="1"/>
      <w:numFmt w:val="bullet"/>
      <w:lvlText w:val=""/>
      <w:lvlJc w:val="left"/>
      <w:pPr>
        <w:tabs>
          <w:tab w:val="num" w:pos="1083"/>
        </w:tabs>
        <w:ind w:left="1083" w:hanging="360"/>
      </w:pPr>
      <w:rPr>
        <w:rFonts w:ascii="Symbol" w:hAnsi="Symbol" w:hint="default"/>
      </w:rPr>
    </w:lvl>
    <w:lvl w:ilvl="2" w:tplc="9F002D66" w:tentative="1">
      <w:start w:val="1"/>
      <w:numFmt w:val="bullet"/>
      <w:lvlText w:val=""/>
      <w:lvlJc w:val="left"/>
      <w:pPr>
        <w:tabs>
          <w:tab w:val="num" w:pos="1803"/>
        </w:tabs>
        <w:ind w:left="1803" w:hanging="360"/>
      </w:pPr>
      <w:rPr>
        <w:rFonts w:ascii="Wingdings" w:hAnsi="Wingdings" w:hint="default"/>
        <w:sz w:val="20"/>
      </w:rPr>
    </w:lvl>
    <w:lvl w:ilvl="3" w:tplc="119E4106" w:tentative="1">
      <w:start w:val="1"/>
      <w:numFmt w:val="bullet"/>
      <w:lvlText w:val=""/>
      <w:lvlJc w:val="left"/>
      <w:pPr>
        <w:tabs>
          <w:tab w:val="num" w:pos="2523"/>
        </w:tabs>
        <w:ind w:left="2523" w:hanging="360"/>
      </w:pPr>
      <w:rPr>
        <w:rFonts w:ascii="Wingdings" w:hAnsi="Wingdings" w:hint="default"/>
        <w:sz w:val="20"/>
      </w:rPr>
    </w:lvl>
    <w:lvl w:ilvl="4" w:tplc="0BCE3856" w:tentative="1">
      <w:start w:val="1"/>
      <w:numFmt w:val="bullet"/>
      <w:lvlText w:val=""/>
      <w:lvlJc w:val="left"/>
      <w:pPr>
        <w:tabs>
          <w:tab w:val="num" w:pos="3243"/>
        </w:tabs>
        <w:ind w:left="3243" w:hanging="360"/>
      </w:pPr>
      <w:rPr>
        <w:rFonts w:ascii="Wingdings" w:hAnsi="Wingdings" w:hint="default"/>
        <w:sz w:val="20"/>
      </w:rPr>
    </w:lvl>
    <w:lvl w:ilvl="5" w:tplc="C6261C52" w:tentative="1">
      <w:start w:val="1"/>
      <w:numFmt w:val="bullet"/>
      <w:lvlText w:val=""/>
      <w:lvlJc w:val="left"/>
      <w:pPr>
        <w:tabs>
          <w:tab w:val="num" w:pos="3963"/>
        </w:tabs>
        <w:ind w:left="3963" w:hanging="360"/>
      </w:pPr>
      <w:rPr>
        <w:rFonts w:ascii="Wingdings" w:hAnsi="Wingdings" w:hint="default"/>
        <w:sz w:val="20"/>
      </w:rPr>
    </w:lvl>
    <w:lvl w:ilvl="6" w:tplc="0040029E" w:tentative="1">
      <w:start w:val="1"/>
      <w:numFmt w:val="bullet"/>
      <w:lvlText w:val=""/>
      <w:lvlJc w:val="left"/>
      <w:pPr>
        <w:tabs>
          <w:tab w:val="num" w:pos="4683"/>
        </w:tabs>
        <w:ind w:left="4683" w:hanging="360"/>
      </w:pPr>
      <w:rPr>
        <w:rFonts w:ascii="Wingdings" w:hAnsi="Wingdings" w:hint="default"/>
        <w:sz w:val="20"/>
      </w:rPr>
    </w:lvl>
    <w:lvl w:ilvl="7" w:tplc="CCD8F0C2" w:tentative="1">
      <w:start w:val="1"/>
      <w:numFmt w:val="bullet"/>
      <w:lvlText w:val=""/>
      <w:lvlJc w:val="left"/>
      <w:pPr>
        <w:tabs>
          <w:tab w:val="num" w:pos="5403"/>
        </w:tabs>
        <w:ind w:left="5403" w:hanging="360"/>
      </w:pPr>
      <w:rPr>
        <w:rFonts w:ascii="Wingdings" w:hAnsi="Wingdings" w:hint="default"/>
        <w:sz w:val="20"/>
      </w:rPr>
    </w:lvl>
    <w:lvl w:ilvl="8" w:tplc="C0F2B3DA" w:tentative="1">
      <w:start w:val="1"/>
      <w:numFmt w:val="bullet"/>
      <w:lvlText w:val=""/>
      <w:lvlJc w:val="left"/>
      <w:pPr>
        <w:tabs>
          <w:tab w:val="num" w:pos="6123"/>
        </w:tabs>
        <w:ind w:left="6123" w:hanging="360"/>
      </w:pPr>
      <w:rPr>
        <w:rFonts w:ascii="Wingdings" w:hAnsi="Wingdings" w:hint="default"/>
        <w:sz w:val="20"/>
      </w:rPr>
    </w:lvl>
  </w:abstractNum>
  <w:abstractNum w:abstractNumId="15" w15:restartNumberingAfterBreak="0">
    <w:nsid w:val="34A26091"/>
    <w:multiLevelType w:val="hybridMultilevel"/>
    <w:tmpl w:val="96DCEF0A"/>
    <w:lvl w:ilvl="0" w:tplc="527497F2">
      <w:start w:val="1"/>
      <w:numFmt w:val="decimal"/>
      <w:pStyle w:val="BodyTextIndent2"/>
      <w:lvlText w:val="%1."/>
      <w:lvlJc w:val="left"/>
      <w:pPr>
        <w:ind w:left="360" w:hanging="360"/>
      </w:pPr>
      <w:rPr>
        <w:rFonts w:hint="default"/>
      </w:rPr>
    </w:lvl>
    <w:lvl w:ilvl="1" w:tplc="9A4E3D1C">
      <w:start w:val="1"/>
      <w:numFmt w:val="bullet"/>
      <w:lvlText w:val=""/>
      <w:lvlJc w:val="left"/>
      <w:pPr>
        <w:tabs>
          <w:tab w:val="num" w:pos="1482"/>
        </w:tabs>
        <w:ind w:left="1482" w:hanging="360"/>
      </w:pPr>
      <w:rPr>
        <w:rFonts w:ascii="Symbol" w:hAnsi="Symbol" w:hint="default"/>
      </w:rPr>
    </w:lvl>
    <w:lvl w:ilvl="2" w:tplc="D4100DFA">
      <w:start w:val="1"/>
      <w:numFmt w:val="decimal"/>
      <w:lvlText w:val="%3."/>
      <w:lvlJc w:val="left"/>
      <w:pPr>
        <w:tabs>
          <w:tab w:val="num" w:pos="2382"/>
        </w:tabs>
        <w:ind w:left="2382" w:hanging="360"/>
      </w:pPr>
    </w:lvl>
    <w:lvl w:ilvl="3" w:tplc="9DC4DA7C" w:tentative="1">
      <w:start w:val="1"/>
      <w:numFmt w:val="decimal"/>
      <w:lvlText w:val="%4."/>
      <w:lvlJc w:val="left"/>
      <w:pPr>
        <w:ind w:left="2922" w:hanging="360"/>
      </w:pPr>
    </w:lvl>
    <w:lvl w:ilvl="4" w:tplc="810E9030" w:tentative="1">
      <w:start w:val="1"/>
      <w:numFmt w:val="lowerLetter"/>
      <w:lvlText w:val="%5."/>
      <w:lvlJc w:val="left"/>
      <w:pPr>
        <w:ind w:left="3642" w:hanging="360"/>
      </w:pPr>
    </w:lvl>
    <w:lvl w:ilvl="5" w:tplc="1A0A33C6" w:tentative="1">
      <w:start w:val="1"/>
      <w:numFmt w:val="lowerRoman"/>
      <w:lvlText w:val="%6."/>
      <w:lvlJc w:val="right"/>
      <w:pPr>
        <w:ind w:left="4362" w:hanging="180"/>
      </w:pPr>
    </w:lvl>
    <w:lvl w:ilvl="6" w:tplc="BECC2854" w:tentative="1">
      <w:start w:val="1"/>
      <w:numFmt w:val="decimal"/>
      <w:lvlText w:val="%7."/>
      <w:lvlJc w:val="left"/>
      <w:pPr>
        <w:ind w:left="5082" w:hanging="360"/>
      </w:pPr>
    </w:lvl>
    <w:lvl w:ilvl="7" w:tplc="79BE1130" w:tentative="1">
      <w:start w:val="1"/>
      <w:numFmt w:val="lowerLetter"/>
      <w:lvlText w:val="%8."/>
      <w:lvlJc w:val="left"/>
      <w:pPr>
        <w:ind w:left="5802" w:hanging="360"/>
      </w:pPr>
    </w:lvl>
    <w:lvl w:ilvl="8" w:tplc="D61A25C0" w:tentative="1">
      <w:start w:val="1"/>
      <w:numFmt w:val="lowerRoman"/>
      <w:lvlText w:val="%9."/>
      <w:lvlJc w:val="right"/>
      <w:pPr>
        <w:ind w:left="6522" w:hanging="180"/>
      </w:pPr>
    </w:lvl>
  </w:abstractNum>
  <w:abstractNum w:abstractNumId="16" w15:restartNumberingAfterBreak="0">
    <w:nsid w:val="3FCD6005"/>
    <w:multiLevelType w:val="hybridMultilevel"/>
    <w:tmpl w:val="E9D66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3D0BE9"/>
    <w:multiLevelType w:val="hybridMultilevel"/>
    <w:tmpl w:val="E5EC4B82"/>
    <w:lvl w:ilvl="0" w:tplc="FFFFFFFF">
      <w:start w:val="1"/>
      <w:numFmt w:val="bullet"/>
      <w:lvlText w:val=""/>
      <w:lvlJc w:val="left"/>
      <w:pPr>
        <w:tabs>
          <w:tab w:val="num" w:pos="1440"/>
        </w:tabs>
        <w:ind w:left="1440"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517F4D0F"/>
    <w:multiLevelType w:val="hybridMultilevel"/>
    <w:tmpl w:val="168698DE"/>
    <w:lvl w:ilvl="0" w:tplc="6742BB02">
      <w:start w:val="1"/>
      <w:numFmt w:val="bullet"/>
      <w:lvlText w:val=""/>
      <w:lvlJc w:val="left"/>
      <w:pPr>
        <w:tabs>
          <w:tab w:val="num" w:pos="1080"/>
        </w:tabs>
        <w:ind w:left="1080" w:hanging="360"/>
      </w:pPr>
      <w:rPr>
        <w:rFonts w:ascii="Symbol" w:hAnsi="Symbol" w:hint="default"/>
      </w:rPr>
    </w:lvl>
    <w:lvl w:ilvl="1" w:tplc="B344E82A" w:tentative="1">
      <w:start w:val="1"/>
      <w:numFmt w:val="bullet"/>
      <w:lvlText w:val="o"/>
      <w:lvlJc w:val="left"/>
      <w:pPr>
        <w:tabs>
          <w:tab w:val="num" w:pos="1800"/>
        </w:tabs>
        <w:ind w:left="1800" w:hanging="360"/>
      </w:pPr>
      <w:rPr>
        <w:rFonts w:ascii="Courier New" w:hAnsi="Courier New" w:hint="default"/>
      </w:rPr>
    </w:lvl>
    <w:lvl w:ilvl="2" w:tplc="40268046" w:tentative="1">
      <w:start w:val="1"/>
      <w:numFmt w:val="bullet"/>
      <w:lvlText w:val=""/>
      <w:lvlJc w:val="left"/>
      <w:pPr>
        <w:tabs>
          <w:tab w:val="num" w:pos="2520"/>
        </w:tabs>
        <w:ind w:left="2520" w:hanging="360"/>
      </w:pPr>
      <w:rPr>
        <w:rFonts w:ascii="Wingdings" w:hAnsi="Wingdings" w:hint="default"/>
      </w:rPr>
    </w:lvl>
    <w:lvl w:ilvl="3" w:tplc="92BE1818" w:tentative="1">
      <w:start w:val="1"/>
      <w:numFmt w:val="bullet"/>
      <w:lvlText w:val=""/>
      <w:lvlJc w:val="left"/>
      <w:pPr>
        <w:tabs>
          <w:tab w:val="num" w:pos="3240"/>
        </w:tabs>
        <w:ind w:left="3240" w:hanging="360"/>
      </w:pPr>
      <w:rPr>
        <w:rFonts w:ascii="Symbol" w:hAnsi="Symbol" w:hint="default"/>
      </w:rPr>
    </w:lvl>
    <w:lvl w:ilvl="4" w:tplc="CB9811FC" w:tentative="1">
      <w:start w:val="1"/>
      <w:numFmt w:val="bullet"/>
      <w:lvlText w:val="o"/>
      <w:lvlJc w:val="left"/>
      <w:pPr>
        <w:tabs>
          <w:tab w:val="num" w:pos="3960"/>
        </w:tabs>
        <w:ind w:left="3960" w:hanging="360"/>
      </w:pPr>
      <w:rPr>
        <w:rFonts w:ascii="Courier New" w:hAnsi="Courier New" w:hint="default"/>
      </w:rPr>
    </w:lvl>
    <w:lvl w:ilvl="5" w:tplc="56848890" w:tentative="1">
      <w:start w:val="1"/>
      <w:numFmt w:val="bullet"/>
      <w:lvlText w:val=""/>
      <w:lvlJc w:val="left"/>
      <w:pPr>
        <w:tabs>
          <w:tab w:val="num" w:pos="4680"/>
        </w:tabs>
        <w:ind w:left="4680" w:hanging="360"/>
      </w:pPr>
      <w:rPr>
        <w:rFonts w:ascii="Wingdings" w:hAnsi="Wingdings" w:hint="default"/>
      </w:rPr>
    </w:lvl>
    <w:lvl w:ilvl="6" w:tplc="99782FFA" w:tentative="1">
      <w:start w:val="1"/>
      <w:numFmt w:val="bullet"/>
      <w:lvlText w:val=""/>
      <w:lvlJc w:val="left"/>
      <w:pPr>
        <w:tabs>
          <w:tab w:val="num" w:pos="5400"/>
        </w:tabs>
        <w:ind w:left="5400" w:hanging="360"/>
      </w:pPr>
      <w:rPr>
        <w:rFonts w:ascii="Symbol" w:hAnsi="Symbol" w:hint="default"/>
      </w:rPr>
    </w:lvl>
    <w:lvl w:ilvl="7" w:tplc="0DCE0EFC" w:tentative="1">
      <w:start w:val="1"/>
      <w:numFmt w:val="bullet"/>
      <w:lvlText w:val="o"/>
      <w:lvlJc w:val="left"/>
      <w:pPr>
        <w:tabs>
          <w:tab w:val="num" w:pos="6120"/>
        </w:tabs>
        <w:ind w:left="6120" w:hanging="360"/>
      </w:pPr>
      <w:rPr>
        <w:rFonts w:ascii="Courier New" w:hAnsi="Courier New" w:hint="default"/>
      </w:rPr>
    </w:lvl>
    <w:lvl w:ilvl="8" w:tplc="4F1C5882"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530F3B70"/>
    <w:multiLevelType w:val="hybridMultilevel"/>
    <w:tmpl w:val="EE1402FC"/>
    <w:lvl w:ilvl="0" w:tplc="4F80352E">
      <w:start w:val="1"/>
      <w:numFmt w:val="decimal"/>
      <w:pStyle w:val="Heading1"/>
      <w:lvlText w:val="%1."/>
      <w:lvlJc w:val="left"/>
      <w:pPr>
        <w:tabs>
          <w:tab w:val="num" w:pos="1259"/>
        </w:tabs>
        <w:ind w:left="1259" w:hanging="360"/>
      </w:pPr>
    </w:lvl>
    <w:lvl w:ilvl="1" w:tplc="88F6BCF8" w:tentative="1">
      <w:start w:val="1"/>
      <w:numFmt w:val="lowerLetter"/>
      <w:lvlText w:val="%2."/>
      <w:lvlJc w:val="left"/>
      <w:pPr>
        <w:tabs>
          <w:tab w:val="num" w:pos="1979"/>
        </w:tabs>
        <w:ind w:left="1979" w:hanging="360"/>
      </w:pPr>
    </w:lvl>
    <w:lvl w:ilvl="2" w:tplc="27E4C26E" w:tentative="1">
      <w:start w:val="1"/>
      <w:numFmt w:val="lowerRoman"/>
      <w:lvlText w:val="%3."/>
      <w:lvlJc w:val="right"/>
      <w:pPr>
        <w:tabs>
          <w:tab w:val="num" w:pos="2699"/>
        </w:tabs>
        <w:ind w:left="2699" w:hanging="180"/>
      </w:pPr>
    </w:lvl>
    <w:lvl w:ilvl="3" w:tplc="9B86E1AA" w:tentative="1">
      <w:start w:val="1"/>
      <w:numFmt w:val="decimal"/>
      <w:lvlText w:val="%4."/>
      <w:lvlJc w:val="left"/>
      <w:pPr>
        <w:tabs>
          <w:tab w:val="num" w:pos="3419"/>
        </w:tabs>
        <w:ind w:left="3419" w:hanging="360"/>
      </w:pPr>
    </w:lvl>
    <w:lvl w:ilvl="4" w:tplc="F0D8553E" w:tentative="1">
      <w:start w:val="1"/>
      <w:numFmt w:val="lowerLetter"/>
      <w:lvlText w:val="%5."/>
      <w:lvlJc w:val="left"/>
      <w:pPr>
        <w:tabs>
          <w:tab w:val="num" w:pos="4139"/>
        </w:tabs>
        <w:ind w:left="4139" w:hanging="360"/>
      </w:pPr>
    </w:lvl>
    <w:lvl w:ilvl="5" w:tplc="93024B54" w:tentative="1">
      <w:start w:val="1"/>
      <w:numFmt w:val="lowerRoman"/>
      <w:lvlText w:val="%6."/>
      <w:lvlJc w:val="right"/>
      <w:pPr>
        <w:tabs>
          <w:tab w:val="num" w:pos="4859"/>
        </w:tabs>
        <w:ind w:left="4859" w:hanging="180"/>
      </w:pPr>
    </w:lvl>
    <w:lvl w:ilvl="6" w:tplc="3DB839FE" w:tentative="1">
      <w:start w:val="1"/>
      <w:numFmt w:val="decimal"/>
      <w:lvlText w:val="%7."/>
      <w:lvlJc w:val="left"/>
      <w:pPr>
        <w:tabs>
          <w:tab w:val="num" w:pos="5579"/>
        </w:tabs>
        <w:ind w:left="5579" w:hanging="360"/>
      </w:pPr>
    </w:lvl>
    <w:lvl w:ilvl="7" w:tplc="5636DD76" w:tentative="1">
      <w:start w:val="1"/>
      <w:numFmt w:val="lowerLetter"/>
      <w:lvlText w:val="%8."/>
      <w:lvlJc w:val="left"/>
      <w:pPr>
        <w:tabs>
          <w:tab w:val="num" w:pos="6299"/>
        </w:tabs>
        <w:ind w:left="6299" w:hanging="360"/>
      </w:pPr>
    </w:lvl>
    <w:lvl w:ilvl="8" w:tplc="978ECD90" w:tentative="1">
      <w:start w:val="1"/>
      <w:numFmt w:val="lowerRoman"/>
      <w:lvlText w:val="%9."/>
      <w:lvlJc w:val="right"/>
      <w:pPr>
        <w:tabs>
          <w:tab w:val="num" w:pos="7019"/>
        </w:tabs>
        <w:ind w:left="7019" w:hanging="180"/>
      </w:pPr>
    </w:lvl>
  </w:abstractNum>
  <w:abstractNum w:abstractNumId="20" w15:restartNumberingAfterBreak="0">
    <w:nsid w:val="56BA615D"/>
    <w:multiLevelType w:val="hybridMultilevel"/>
    <w:tmpl w:val="0FE8956C"/>
    <w:lvl w:ilvl="0" w:tplc="FFFFFFFF">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7547B8F"/>
    <w:multiLevelType w:val="hybridMultilevel"/>
    <w:tmpl w:val="77F6AEE8"/>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5134E34"/>
    <w:multiLevelType w:val="hybridMultilevel"/>
    <w:tmpl w:val="E9E81EE6"/>
    <w:lvl w:ilvl="0" w:tplc="FF56495C">
      <w:start w:val="1"/>
      <w:numFmt w:val="decimal"/>
      <w:lvlText w:val="%1."/>
      <w:lvlJc w:val="left"/>
      <w:pPr>
        <w:tabs>
          <w:tab w:val="num" w:pos="1260"/>
        </w:tabs>
        <w:ind w:left="1260" w:hanging="360"/>
      </w:pPr>
    </w:lvl>
    <w:lvl w:ilvl="1" w:tplc="BB123B0E" w:tentative="1">
      <w:start w:val="1"/>
      <w:numFmt w:val="lowerLetter"/>
      <w:lvlText w:val="%2."/>
      <w:lvlJc w:val="left"/>
      <w:pPr>
        <w:tabs>
          <w:tab w:val="num" w:pos="1980"/>
        </w:tabs>
        <w:ind w:left="1980" w:hanging="360"/>
      </w:pPr>
    </w:lvl>
    <w:lvl w:ilvl="2" w:tplc="E2CAEBB6" w:tentative="1">
      <w:start w:val="1"/>
      <w:numFmt w:val="lowerRoman"/>
      <w:lvlText w:val="%3."/>
      <w:lvlJc w:val="right"/>
      <w:pPr>
        <w:tabs>
          <w:tab w:val="num" w:pos="2700"/>
        </w:tabs>
        <w:ind w:left="2700" w:hanging="180"/>
      </w:pPr>
    </w:lvl>
    <w:lvl w:ilvl="3" w:tplc="324CD47A" w:tentative="1">
      <w:start w:val="1"/>
      <w:numFmt w:val="decimal"/>
      <w:lvlText w:val="%4."/>
      <w:lvlJc w:val="left"/>
      <w:pPr>
        <w:tabs>
          <w:tab w:val="num" w:pos="3420"/>
        </w:tabs>
        <w:ind w:left="3420" w:hanging="360"/>
      </w:pPr>
    </w:lvl>
    <w:lvl w:ilvl="4" w:tplc="0BE8225C" w:tentative="1">
      <w:start w:val="1"/>
      <w:numFmt w:val="lowerLetter"/>
      <w:lvlText w:val="%5."/>
      <w:lvlJc w:val="left"/>
      <w:pPr>
        <w:tabs>
          <w:tab w:val="num" w:pos="4140"/>
        </w:tabs>
        <w:ind w:left="4140" w:hanging="360"/>
      </w:pPr>
    </w:lvl>
    <w:lvl w:ilvl="5" w:tplc="6CBCF1A4" w:tentative="1">
      <w:start w:val="1"/>
      <w:numFmt w:val="lowerRoman"/>
      <w:lvlText w:val="%6."/>
      <w:lvlJc w:val="right"/>
      <w:pPr>
        <w:tabs>
          <w:tab w:val="num" w:pos="4860"/>
        </w:tabs>
        <w:ind w:left="4860" w:hanging="180"/>
      </w:pPr>
    </w:lvl>
    <w:lvl w:ilvl="6" w:tplc="E7E01B4E" w:tentative="1">
      <w:start w:val="1"/>
      <w:numFmt w:val="decimal"/>
      <w:lvlText w:val="%7."/>
      <w:lvlJc w:val="left"/>
      <w:pPr>
        <w:tabs>
          <w:tab w:val="num" w:pos="5580"/>
        </w:tabs>
        <w:ind w:left="5580" w:hanging="360"/>
      </w:pPr>
    </w:lvl>
    <w:lvl w:ilvl="7" w:tplc="EF86AFA2" w:tentative="1">
      <w:start w:val="1"/>
      <w:numFmt w:val="lowerLetter"/>
      <w:lvlText w:val="%8."/>
      <w:lvlJc w:val="left"/>
      <w:pPr>
        <w:tabs>
          <w:tab w:val="num" w:pos="6300"/>
        </w:tabs>
        <w:ind w:left="6300" w:hanging="360"/>
      </w:pPr>
    </w:lvl>
    <w:lvl w:ilvl="8" w:tplc="61022436" w:tentative="1">
      <w:start w:val="1"/>
      <w:numFmt w:val="lowerRoman"/>
      <w:lvlText w:val="%9."/>
      <w:lvlJc w:val="right"/>
      <w:pPr>
        <w:tabs>
          <w:tab w:val="num" w:pos="7020"/>
        </w:tabs>
        <w:ind w:left="7020" w:hanging="180"/>
      </w:pPr>
    </w:lvl>
  </w:abstractNum>
  <w:abstractNum w:abstractNumId="23" w15:restartNumberingAfterBreak="0">
    <w:nsid w:val="6D826696"/>
    <w:multiLevelType w:val="hybridMultilevel"/>
    <w:tmpl w:val="A2F03B64"/>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24" w15:restartNumberingAfterBreak="0">
    <w:nsid w:val="6F6D6AC7"/>
    <w:multiLevelType w:val="hybridMultilevel"/>
    <w:tmpl w:val="648CC2DA"/>
    <w:lvl w:ilvl="0" w:tplc="0809000F">
      <w:start w:val="1"/>
      <w:numFmt w:val="decimal"/>
      <w:lvlText w:val="%1."/>
      <w:lvlJc w:val="left"/>
      <w:pPr>
        <w:ind w:left="1260" w:hanging="360"/>
      </w:p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25" w15:restartNumberingAfterBreak="0">
    <w:nsid w:val="70DC7D42"/>
    <w:multiLevelType w:val="hybridMultilevel"/>
    <w:tmpl w:val="4C6AE3B8"/>
    <w:lvl w:ilvl="0" w:tplc="04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26" w15:restartNumberingAfterBreak="0">
    <w:nsid w:val="7532481F"/>
    <w:multiLevelType w:val="hybridMultilevel"/>
    <w:tmpl w:val="42F41886"/>
    <w:lvl w:ilvl="0" w:tplc="550E4C0A">
      <w:start w:val="1"/>
      <w:numFmt w:val="decimal"/>
      <w:lvlText w:val="%1."/>
      <w:lvlJc w:val="left"/>
      <w:pPr>
        <w:tabs>
          <w:tab w:val="num" w:pos="360"/>
        </w:tabs>
        <w:ind w:left="360" w:hanging="360"/>
      </w:pPr>
    </w:lvl>
    <w:lvl w:ilvl="1" w:tplc="B002D7FE" w:tentative="1">
      <w:start w:val="1"/>
      <w:numFmt w:val="lowerLetter"/>
      <w:lvlText w:val="%2."/>
      <w:lvlJc w:val="left"/>
      <w:pPr>
        <w:tabs>
          <w:tab w:val="num" w:pos="1080"/>
        </w:tabs>
        <w:ind w:left="1080" w:hanging="360"/>
      </w:pPr>
    </w:lvl>
    <w:lvl w:ilvl="2" w:tplc="CAFA614E" w:tentative="1">
      <w:start w:val="1"/>
      <w:numFmt w:val="lowerRoman"/>
      <w:lvlText w:val="%3."/>
      <w:lvlJc w:val="right"/>
      <w:pPr>
        <w:tabs>
          <w:tab w:val="num" w:pos="1800"/>
        </w:tabs>
        <w:ind w:left="1800" w:hanging="180"/>
      </w:pPr>
    </w:lvl>
    <w:lvl w:ilvl="3" w:tplc="6518CDB2" w:tentative="1">
      <w:start w:val="1"/>
      <w:numFmt w:val="decimal"/>
      <w:lvlText w:val="%4."/>
      <w:lvlJc w:val="left"/>
      <w:pPr>
        <w:tabs>
          <w:tab w:val="num" w:pos="2520"/>
        </w:tabs>
        <w:ind w:left="2520" w:hanging="360"/>
      </w:pPr>
    </w:lvl>
    <w:lvl w:ilvl="4" w:tplc="DFD0BE7E" w:tentative="1">
      <w:start w:val="1"/>
      <w:numFmt w:val="lowerLetter"/>
      <w:lvlText w:val="%5."/>
      <w:lvlJc w:val="left"/>
      <w:pPr>
        <w:tabs>
          <w:tab w:val="num" w:pos="3240"/>
        </w:tabs>
        <w:ind w:left="3240" w:hanging="360"/>
      </w:pPr>
    </w:lvl>
    <w:lvl w:ilvl="5" w:tplc="9FD8B342" w:tentative="1">
      <w:start w:val="1"/>
      <w:numFmt w:val="lowerRoman"/>
      <w:lvlText w:val="%6."/>
      <w:lvlJc w:val="right"/>
      <w:pPr>
        <w:tabs>
          <w:tab w:val="num" w:pos="3960"/>
        </w:tabs>
        <w:ind w:left="3960" w:hanging="180"/>
      </w:pPr>
    </w:lvl>
    <w:lvl w:ilvl="6" w:tplc="8BE0975C" w:tentative="1">
      <w:start w:val="1"/>
      <w:numFmt w:val="decimal"/>
      <w:lvlText w:val="%7."/>
      <w:lvlJc w:val="left"/>
      <w:pPr>
        <w:tabs>
          <w:tab w:val="num" w:pos="4680"/>
        </w:tabs>
        <w:ind w:left="4680" w:hanging="360"/>
      </w:pPr>
    </w:lvl>
    <w:lvl w:ilvl="7" w:tplc="0F42929A" w:tentative="1">
      <w:start w:val="1"/>
      <w:numFmt w:val="lowerLetter"/>
      <w:lvlText w:val="%8."/>
      <w:lvlJc w:val="left"/>
      <w:pPr>
        <w:tabs>
          <w:tab w:val="num" w:pos="5400"/>
        </w:tabs>
        <w:ind w:left="5400" w:hanging="360"/>
      </w:pPr>
    </w:lvl>
    <w:lvl w:ilvl="8" w:tplc="A24E1C64" w:tentative="1">
      <w:start w:val="1"/>
      <w:numFmt w:val="lowerRoman"/>
      <w:lvlText w:val="%9."/>
      <w:lvlJc w:val="right"/>
      <w:pPr>
        <w:tabs>
          <w:tab w:val="num" w:pos="6120"/>
        </w:tabs>
        <w:ind w:left="6120" w:hanging="180"/>
      </w:pPr>
    </w:lvl>
  </w:abstractNum>
  <w:abstractNum w:abstractNumId="27" w15:restartNumberingAfterBreak="0">
    <w:nsid w:val="76545536"/>
    <w:multiLevelType w:val="hybridMultilevel"/>
    <w:tmpl w:val="8FAE9DE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85B0423"/>
    <w:multiLevelType w:val="hybridMultilevel"/>
    <w:tmpl w:val="77F6AEE8"/>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DD349D4"/>
    <w:multiLevelType w:val="hybridMultilevel"/>
    <w:tmpl w:val="126892B4"/>
    <w:lvl w:ilvl="0" w:tplc="DE223722">
      <w:start w:val="1"/>
      <w:numFmt w:val="bullet"/>
      <w:lvlText w:val=""/>
      <w:lvlJc w:val="left"/>
      <w:pPr>
        <w:ind w:left="720" w:hanging="360"/>
      </w:pPr>
      <w:rPr>
        <w:rFonts w:ascii="Symbol" w:hAnsi="Symbol" w:hint="default"/>
      </w:rPr>
    </w:lvl>
    <w:lvl w:ilvl="1" w:tplc="A252C2EE" w:tentative="1">
      <w:start w:val="1"/>
      <w:numFmt w:val="bullet"/>
      <w:lvlText w:val="o"/>
      <w:lvlJc w:val="left"/>
      <w:pPr>
        <w:ind w:left="1440" w:hanging="360"/>
      </w:pPr>
      <w:rPr>
        <w:rFonts w:ascii="Courier New" w:hAnsi="Courier New" w:cs="Courier New" w:hint="default"/>
      </w:rPr>
    </w:lvl>
    <w:lvl w:ilvl="2" w:tplc="AB5A3E3A" w:tentative="1">
      <w:start w:val="1"/>
      <w:numFmt w:val="bullet"/>
      <w:lvlText w:val=""/>
      <w:lvlJc w:val="left"/>
      <w:pPr>
        <w:ind w:left="2160" w:hanging="360"/>
      </w:pPr>
      <w:rPr>
        <w:rFonts w:ascii="Wingdings" w:hAnsi="Wingdings" w:hint="default"/>
      </w:rPr>
    </w:lvl>
    <w:lvl w:ilvl="3" w:tplc="8C52B7CC" w:tentative="1">
      <w:start w:val="1"/>
      <w:numFmt w:val="bullet"/>
      <w:lvlText w:val=""/>
      <w:lvlJc w:val="left"/>
      <w:pPr>
        <w:ind w:left="2880" w:hanging="360"/>
      </w:pPr>
      <w:rPr>
        <w:rFonts w:ascii="Symbol" w:hAnsi="Symbol" w:hint="default"/>
      </w:rPr>
    </w:lvl>
    <w:lvl w:ilvl="4" w:tplc="B66E45F8" w:tentative="1">
      <w:start w:val="1"/>
      <w:numFmt w:val="bullet"/>
      <w:lvlText w:val="o"/>
      <w:lvlJc w:val="left"/>
      <w:pPr>
        <w:ind w:left="3600" w:hanging="360"/>
      </w:pPr>
      <w:rPr>
        <w:rFonts w:ascii="Courier New" w:hAnsi="Courier New" w:cs="Courier New" w:hint="default"/>
      </w:rPr>
    </w:lvl>
    <w:lvl w:ilvl="5" w:tplc="CFAA60C6" w:tentative="1">
      <w:start w:val="1"/>
      <w:numFmt w:val="bullet"/>
      <w:lvlText w:val=""/>
      <w:lvlJc w:val="left"/>
      <w:pPr>
        <w:ind w:left="4320" w:hanging="360"/>
      </w:pPr>
      <w:rPr>
        <w:rFonts w:ascii="Wingdings" w:hAnsi="Wingdings" w:hint="default"/>
      </w:rPr>
    </w:lvl>
    <w:lvl w:ilvl="6" w:tplc="123269D6" w:tentative="1">
      <w:start w:val="1"/>
      <w:numFmt w:val="bullet"/>
      <w:lvlText w:val=""/>
      <w:lvlJc w:val="left"/>
      <w:pPr>
        <w:ind w:left="5040" w:hanging="360"/>
      </w:pPr>
      <w:rPr>
        <w:rFonts w:ascii="Symbol" w:hAnsi="Symbol" w:hint="default"/>
      </w:rPr>
    </w:lvl>
    <w:lvl w:ilvl="7" w:tplc="B55065D4" w:tentative="1">
      <w:start w:val="1"/>
      <w:numFmt w:val="bullet"/>
      <w:lvlText w:val="o"/>
      <w:lvlJc w:val="left"/>
      <w:pPr>
        <w:ind w:left="5760" w:hanging="360"/>
      </w:pPr>
      <w:rPr>
        <w:rFonts w:ascii="Courier New" w:hAnsi="Courier New" w:cs="Courier New" w:hint="default"/>
      </w:rPr>
    </w:lvl>
    <w:lvl w:ilvl="8" w:tplc="09F8AE74" w:tentative="1">
      <w:start w:val="1"/>
      <w:numFmt w:val="bullet"/>
      <w:lvlText w:val=""/>
      <w:lvlJc w:val="left"/>
      <w:pPr>
        <w:ind w:left="6480" w:hanging="360"/>
      </w:pPr>
      <w:rPr>
        <w:rFonts w:ascii="Wingdings" w:hAnsi="Wingdings" w:hint="default"/>
      </w:rPr>
    </w:lvl>
  </w:abstractNum>
  <w:num w:numId="1">
    <w:abstractNumId w:val="29"/>
  </w:num>
  <w:num w:numId="2">
    <w:abstractNumId w:val="15"/>
  </w:num>
  <w:num w:numId="3">
    <w:abstractNumId w:val="18"/>
  </w:num>
  <w:num w:numId="4">
    <w:abstractNumId w:val="0"/>
  </w:num>
  <w:num w:numId="5">
    <w:abstractNumId w:val="15"/>
    <w:lvlOverride w:ilvl="0">
      <w:startOverride w:val="1"/>
    </w:lvlOverride>
  </w:num>
  <w:num w:numId="6">
    <w:abstractNumId w:val="10"/>
  </w:num>
  <w:num w:numId="7">
    <w:abstractNumId w:val="13"/>
  </w:num>
  <w:num w:numId="8">
    <w:abstractNumId w:val="17"/>
  </w:num>
  <w:num w:numId="9">
    <w:abstractNumId w:val="22"/>
  </w:num>
  <w:num w:numId="10">
    <w:abstractNumId w:val="15"/>
    <w:lvlOverride w:ilvl="0">
      <w:startOverride w:val="1"/>
    </w:lvlOverride>
  </w:num>
  <w:num w:numId="11">
    <w:abstractNumId w:val="15"/>
    <w:lvlOverride w:ilvl="0">
      <w:startOverride w:val="1"/>
    </w:lvlOverride>
  </w:num>
  <w:num w:numId="12">
    <w:abstractNumId w:val="9"/>
  </w:num>
  <w:num w:numId="13">
    <w:abstractNumId w:val="26"/>
  </w:num>
  <w:num w:numId="14">
    <w:abstractNumId w:val="19"/>
  </w:num>
  <w:num w:numId="15">
    <w:abstractNumId w:val="19"/>
  </w:num>
  <w:num w:numId="16">
    <w:abstractNumId w:val="19"/>
  </w:num>
  <w:num w:numId="17">
    <w:abstractNumId w:val="19"/>
  </w:num>
  <w:num w:numId="18">
    <w:abstractNumId w:val="20"/>
  </w:num>
  <w:num w:numId="19">
    <w:abstractNumId w:val="19"/>
  </w:num>
  <w:num w:numId="20">
    <w:abstractNumId w:val="12"/>
  </w:num>
  <w:num w:numId="21">
    <w:abstractNumId w:val="25"/>
  </w:num>
  <w:num w:numId="22">
    <w:abstractNumId w:val="15"/>
  </w:num>
  <w:num w:numId="23">
    <w:abstractNumId w:val="15"/>
  </w:num>
  <w:num w:numId="24">
    <w:abstractNumId w:val="15"/>
  </w:num>
  <w:num w:numId="25">
    <w:abstractNumId w:val="19"/>
  </w:num>
  <w:num w:numId="26">
    <w:abstractNumId w:val="19"/>
  </w:num>
  <w:num w:numId="27">
    <w:abstractNumId w:val="19"/>
  </w:num>
  <w:num w:numId="28">
    <w:abstractNumId w:val="19"/>
  </w:num>
  <w:num w:numId="29">
    <w:abstractNumId w:val="24"/>
  </w:num>
  <w:num w:numId="30">
    <w:abstractNumId w:val="19"/>
  </w:num>
  <w:num w:numId="31">
    <w:abstractNumId w:val="23"/>
  </w:num>
  <w:num w:numId="32">
    <w:abstractNumId w:val="8"/>
  </w:num>
  <w:num w:numId="33">
    <w:abstractNumId w:val="14"/>
  </w:num>
  <w:num w:numId="34">
    <w:abstractNumId w:val="19"/>
  </w:num>
  <w:num w:numId="35">
    <w:abstractNumId w:val="6"/>
  </w:num>
  <w:num w:numId="36">
    <w:abstractNumId w:val="19"/>
  </w:num>
  <w:num w:numId="37">
    <w:abstractNumId w:val="28"/>
  </w:num>
  <w:num w:numId="38">
    <w:abstractNumId w:val="5"/>
  </w:num>
  <w:num w:numId="39">
    <w:abstractNumId w:val="16"/>
  </w:num>
  <w:num w:numId="40">
    <w:abstractNumId w:val="11"/>
  </w:num>
  <w:num w:numId="41">
    <w:abstractNumId w:val="4"/>
  </w:num>
  <w:num w:numId="42">
    <w:abstractNumId w:val="27"/>
  </w:num>
  <w:num w:numId="43">
    <w:abstractNumId w:val="19"/>
  </w:num>
  <w:num w:numId="44">
    <w:abstractNumId w:val="19"/>
  </w:num>
  <w:num w:numId="45">
    <w:abstractNumId w:val="7"/>
  </w:num>
  <w:num w:numId="46">
    <w:abstractNumId w:val="21"/>
  </w:num>
  <w:num w:numId="47">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8F3"/>
    <w:rsid w:val="00010837"/>
    <w:rsid w:val="00010999"/>
    <w:rsid w:val="00011F53"/>
    <w:rsid w:val="00016362"/>
    <w:rsid w:val="00023A95"/>
    <w:rsid w:val="000314D2"/>
    <w:rsid w:val="00032ED4"/>
    <w:rsid w:val="000339E9"/>
    <w:rsid w:val="000441A2"/>
    <w:rsid w:val="000479E8"/>
    <w:rsid w:val="00064261"/>
    <w:rsid w:val="00071B2C"/>
    <w:rsid w:val="000728AC"/>
    <w:rsid w:val="00085624"/>
    <w:rsid w:val="000953B9"/>
    <w:rsid w:val="000A2443"/>
    <w:rsid w:val="000B7046"/>
    <w:rsid w:val="000D1FE3"/>
    <w:rsid w:val="000D2F78"/>
    <w:rsid w:val="000D5285"/>
    <w:rsid w:val="000D66A5"/>
    <w:rsid w:val="000D7A85"/>
    <w:rsid w:val="000E08F3"/>
    <w:rsid w:val="000E0B32"/>
    <w:rsid w:val="000E545C"/>
    <w:rsid w:val="000E73B8"/>
    <w:rsid w:val="00101B09"/>
    <w:rsid w:val="0012265B"/>
    <w:rsid w:val="00157549"/>
    <w:rsid w:val="00157693"/>
    <w:rsid w:val="00166614"/>
    <w:rsid w:val="0017044C"/>
    <w:rsid w:val="001710EE"/>
    <w:rsid w:val="001775D0"/>
    <w:rsid w:val="001927B7"/>
    <w:rsid w:val="001B115E"/>
    <w:rsid w:val="001B37C0"/>
    <w:rsid w:val="001C739C"/>
    <w:rsid w:val="001D7054"/>
    <w:rsid w:val="001F53E2"/>
    <w:rsid w:val="001F5453"/>
    <w:rsid w:val="001F6480"/>
    <w:rsid w:val="001F792C"/>
    <w:rsid w:val="002029A0"/>
    <w:rsid w:val="002058AA"/>
    <w:rsid w:val="002178F2"/>
    <w:rsid w:val="00251DD9"/>
    <w:rsid w:val="0025462C"/>
    <w:rsid w:val="00255619"/>
    <w:rsid w:val="00273734"/>
    <w:rsid w:val="0028616E"/>
    <w:rsid w:val="002867E8"/>
    <w:rsid w:val="0029496C"/>
    <w:rsid w:val="002A2C15"/>
    <w:rsid w:val="002A55C2"/>
    <w:rsid w:val="002A574B"/>
    <w:rsid w:val="002A68C8"/>
    <w:rsid w:val="002B4C06"/>
    <w:rsid w:val="002C330C"/>
    <w:rsid w:val="002C4743"/>
    <w:rsid w:val="002C6CF9"/>
    <w:rsid w:val="002D4643"/>
    <w:rsid w:val="002E12AE"/>
    <w:rsid w:val="002E3C83"/>
    <w:rsid w:val="002E56BD"/>
    <w:rsid w:val="002F535E"/>
    <w:rsid w:val="00301685"/>
    <w:rsid w:val="00305C63"/>
    <w:rsid w:val="00316EE2"/>
    <w:rsid w:val="00317ECE"/>
    <w:rsid w:val="00321281"/>
    <w:rsid w:val="003274B1"/>
    <w:rsid w:val="003338FD"/>
    <w:rsid w:val="00366000"/>
    <w:rsid w:val="003806B0"/>
    <w:rsid w:val="00392D9F"/>
    <w:rsid w:val="003A2AD5"/>
    <w:rsid w:val="003A6494"/>
    <w:rsid w:val="003A6895"/>
    <w:rsid w:val="003B2073"/>
    <w:rsid w:val="003E2567"/>
    <w:rsid w:val="003F6BE2"/>
    <w:rsid w:val="00402FF2"/>
    <w:rsid w:val="00414AF0"/>
    <w:rsid w:val="00431C1D"/>
    <w:rsid w:val="004363A3"/>
    <w:rsid w:val="00452567"/>
    <w:rsid w:val="00453616"/>
    <w:rsid w:val="00455457"/>
    <w:rsid w:val="00457E1E"/>
    <w:rsid w:val="00461822"/>
    <w:rsid w:val="004633C7"/>
    <w:rsid w:val="004638AC"/>
    <w:rsid w:val="0046608E"/>
    <w:rsid w:val="00475AEC"/>
    <w:rsid w:val="0048730B"/>
    <w:rsid w:val="004A0893"/>
    <w:rsid w:val="004C6EF8"/>
    <w:rsid w:val="004E603B"/>
    <w:rsid w:val="00501D78"/>
    <w:rsid w:val="00501EB5"/>
    <w:rsid w:val="00513502"/>
    <w:rsid w:val="00515255"/>
    <w:rsid w:val="00515AFE"/>
    <w:rsid w:val="00515E04"/>
    <w:rsid w:val="00524134"/>
    <w:rsid w:val="005319AB"/>
    <w:rsid w:val="00543839"/>
    <w:rsid w:val="00560605"/>
    <w:rsid w:val="00562CAC"/>
    <w:rsid w:val="005661E9"/>
    <w:rsid w:val="005667F8"/>
    <w:rsid w:val="00573E1A"/>
    <w:rsid w:val="005933E4"/>
    <w:rsid w:val="00594A2B"/>
    <w:rsid w:val="00595448"/>
    <w:rsid w:val="005A6F84"/>
    <w:rsid w:val="005B040D"/>
    <w:rsid w:val="005B51F6"/>
    <w:rsid w:val="005B54CC"/>
    <w:rsid w:val="005B7B70"/>
    <w:rsid w:val="005C58CD"/>
    <w:rsid w:val="005D4D38"/>
    <w:rsid w:val="005E6F4B"/>
    <w:rsid w:val="005F5F69"/>
    <w:rsid w:val="0061032A"/>
    <w:rsid w:val="00622AD8"/>
    <w:rsid w:val="0062411A"/>
    <w:rsid w:val="00625A08"/>
    <w:rsid w:val="006361DC"/>
    <w:rsid w:val="00640002"/>
    <w:rsid w:val="00640189"/>
    <w:rsid w:val="006401DD"/>
    <w:rsid w:val="00642E9B"/>
    <w:rsid w:val="00645FB9"/>
    <w:rsid w:val="006536C1"/>
    <w:rsid w:val="00674A3F"/>
    <w:rsid w:val="00680C6E"/>
    <w:rsid w:val="00681125"/>
    <w:rsid w:val="00683C39"/>
    <w:rsid w:val="006A2836"/>
    <w:rsid w:val="006A44E5"/>
    <w:rsid w:val="006A473F"/>
    <w:rsid w:val="006A6DE3"/>
    <w:rsid w:val="006C3BE6"/>
    <w:rsid w:val="006D3DEF"/>
    <w:rsid w:val="006D5510"/>
    <w:rsid w:val="006E56FD"/>
    <w:rsid w:val="006F0C11"/>
    <w:rsid w:val="00702CE4"/>
    <w:rsid w:val="007171AA"/>
    <w:rsid w:val="00726CCA"/>
    <w:rsid w:val="007328A7"/>
    <w:rsid w:val="007361A6"/>
    <w:rsid w:val="00743525"/>
    <w:rsid w:val="00754508"/>
    <w:rsid w:val="00755BF8"/>
    <w:rsid w:val="00756C75"/>
    <w:rsid w:val="007659F2"/>
    <w:rsid w:val="00785E98"/>
    <w:rsid w:val="00796FE2"/>
    <w:rsid w:val="007972A3"/>
    <w:rsid w:val="007A033E"/>
    <w:rsid w:val="007A137D"/>
    <w:rsid w:val="007A5333"/>
    <w:rsid w:val="007A749D"/>
    <w:rsid w:val="00801F1A"/>
    <w:rsid w:val="00803148"/>
    <w:rsid w:val="00816187"/>
    <w:rsid w:val="00820DBE"/>
    <w:rsid w:val="00823E02"/>
    <w:rsid w:val="00827F7B"/>
    <w:rsid w:val="0083523B"/>
    <w:rsid w:val="00837E31"/>
    <w:rsid w:val="00856439"/>
    <w:rsid w:val="008624F2"/>
    <w:rsid w:val="00864018"/>
    <w:rsid w:val="0086656B"/>
    <w:rsid w:val="008723E2"/>
    <w:rsid w:val="00883529"/>
    <w:rsid w:val="00883AE5"/>
    <w:rsid w:val="008840CB"/>
    <w:rsid w:val="00885D7F"/>
    <w:rsid w:val="008979EA"/>
    <w:rsid w:val="008B4000"/>
    <w:rsid w:val="008C6E82"/>
    <w:rsid w:val="008D637F"/>
    <w:rsid w:val="008F2A34"/>
    <w:rsid w:val="008F4461"/>
    <w:rsid w:val="008F58EF"/>
    <w:rsid w:val="0091537D"/>
    <w:rsid w:val="00930F26"/>
    <w:rsid w:val="0093310A"/>
    <w:rsid w:val="00936038"/>
    <w:rsid w:val="0093685C"/>
    <w:rsid w:val="0095627B"/>
    <w:rsid w:val="00956E51"/>
    <w:rsid w:val="00971AFA"/>
    <w:rsid w:val="00981C50"/>
    <w:rsid w:val="009A5370"/>
    <w:rsid w:val="009B5D71"/>
    <w:rsid w:val="009B5E38"/>
    <w:rsid w:val="009D0F17"/>
    <w:rsid w:val="009D4128"/>
    <w:rsid w:val="009E0246"/>
    <w:rsid w:val="00A06B7B"/>
    <w:rsid w:val="00A077A3"/>
    <w:rsid w:val="00A13ABB"/>
    <w:rsid w:val="00A25C1D"/>
    <w:rsid w:val="00A47AA8"/>
    <w:rsid w:val="00A603ED"/>
    <w:rsid w:val="00A62673"/>
    <w:rsid w:val="00A64FAC"/>
    <w:rsid w:val="00A82701"/>
    <w:rsid w:val="00A8310D"/>
    <w:rsid w:val="00A875A9"/>
    <w:rsid w:val="00A95426"/>
    <w:rsid w:val="00AA3DC1"/>
    <w:rsid w:val="00AB372E"/>
    <w:rsid w:val="00AC4AE5"/>
    <w:rsid w:val="00AD0DDC"/>
    <w:rsid w:val="00AD4BD7"/>
    <w:rsid w:val="00AD5DFD"/>
    <w:rsid w:val="00AF47DE"/>
    <w:rsid w:val="00B0539A"/>
    <w:rsid w:val="00B23AEF"/>
    <w:rsid w:val="00B471EE"/>
    <w:rsid w:val="00B77FAB"/>
    <w:rsid w:val="00B8100F"/>
    <w:rsid w:val="00B92623"/>
    <w:rsid w:val="00B93876"/>
    <w:rsid w:val="00BA26A7"/>
    <w:rsid w:val="00BB37DF"/>
    <w:rsid w:val="00BB7722"/>
    <w:rsid w:val="00BC3AC6"/>
    <w:rsid w:val="00BF1A2A"/>
    <w:rsid w:val="00BF41E0"/>
    <w:rsid w:val="00C01DFC"/>
    <w:rsid w:val="00C060FF"/>
    <w:rsid w:val="00C067F7"/>
    <w:rsid w:val="00C11594"/>
    <w:rsid w:val="00C21176"/>
    <w:rsid w:val="00C405D0"/>
    <w:rsid w:val="00C4091E"/>
    <w:rsid w:val="00C4607D"/>
    <w:rsid w:val="00C5500D"/>
    <w:rsid w:val="00C6202A"/>
    <w:rsid w:val="00C67140"/>
    <w:rsid w:val="00C739AD"/>
    <w:rsid w:val="00C743DD"/>
    <w:rsid w:val="00C95EE7"/>
    <w:rsid w:val="00C9759E"/>
    <w:rsid w:val="00CA1E09"/>
    <w:rsid w:val="00CA2F67"/>
    <w:rsid w:val="00CB120E"/>
    <w:rsid w:val="00CB1E4B"/>
    <w:rsid w:val="00CC2872"/>
    <w:rsid w:val="00CD07B9"/>
    <w:rsid w:val="00CD6739"/>
    <w:rsid w:val="00CE65F7"/>
    <w:rsid w:val="00CE7503"/>
    <w:rsid w:val="00CF0139"/>
    <w:rsid w:val="00D10648"/>
    <w:rsid w:val="00D14DA2"/>
    <w:rsid w:val="00D374E5"/>
    <w:rsid w:val="00D513E9"/>
    <w:rsid w:val="00D516BF"/>
    <w:rsid w:val="00D63B3D"/>
    <w:rsid w:val="00D72F2E"/>
    <w:rsid w:val="00D85BF3"/>
    <w:rsid w:val="00D90E23"/>
    <w:rsid w:val="00D974CB"/>
    <w:rsid w:val="00DA232F"/>
    <w:rsid w:val="00DA2A5D"/>
    <w:rsid w:val="00DA36DD"/>
    <w:rsid w:val="00DD339F"/>
    <w:rsid w:val="00DD5FE0"/>
    <w:rsid w:val="00DD5FFA"/>
    <w:rsid w:val="00DF556F"/>
    <w:rsid w:val="00E21C67"/>
    <w:rsid w:val="00E254CE"/>
    <w:rsid w:val="00E26F0B"/>
    <w:rsid w:val="00E47256"/>
    <w:rsid w:val="00E63653"/>
    <w:rsid w:val="00E76AC0"/>
    <w:rsid w:val="00E8036C"/>
    <w:rsid w:val="00E806D0"/>
    <w:rsid w:val="00E91CDF"/>
    <w:rsid w:val="00E9291F"/>
    <w:rsid w:val="00E97F37"/>
    <w:rsid w:val="00EB02A4"/>
    <w:rsid w:val="00EC186C"/>
    <w:rsid w:val="00EC1FEE"/>
    <w:rsid w:val="00EC3A82"/>
    <w:rsid w:val="00ED0DF6"/>
    <w:rsid w:val="00ED48B4"/>
    <w:rsid w:val="00ED7F39"/>
    <w:rsid w:val="00EF1ADC"/>
    <w:rsid w:val="00EF3B95"/>
    <w:rsid w:val="00F024C9"/>
    <w:rsid w:val="00F0798D"/>
    <w:rsid w:val="00F11AD7"/>
    <w:rsid w:val="00F219B5"/>
    <w:rsid w:val="00F3187F"/>
    <w:rsid w:val="00F31FAA"/>
    <w:rsid w:val="00F35B0E"/>
    <w:rsid w:val="00F37404"/>
    <w:rsid w:val="00F37ED1"/>
    <w:rsid w:val="00F5185D"/>
    <w:rsid w:val="00F6080C"/>
    <w:rsid w:val="00F67757"/>
    <w:rsid w:val="00F70472"/>
    <w:rsid w:val="00F72EB8"/>
    <w:rsid w:val="00F77ED2"/>
    <w:rsid w:val="00F81A88"/>
    <w:rsid w:val="00F820F2"/>
    <w:rsid w:val="00F85C3A"/>
    <w:rsid w:val="00F8726A"/>
    <w:rsid w:val="00F9665A"/>
    <w:rsid w:val="00FA4639"/>
    <w:rsid w:val="00FA69F6"/>
    <w:rsid w:val="00FB2F93"/>
    <w:rsid w:val="00FB30AA"/>
    <w:rsid w:val="00FB67AE"/>
    <w:rsid w:val="00FB7C18"/>
    <w:rsid w:val="00FC1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5A60D5"/>
  <w15:docId w15:val="{C862E294-6496-4247-A71C-B6E004D86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556F"/>
    <w:pPr>
      <w:spacing w:after="200" w:line="276" w:lineRule="auto"/>
    </w:pPr>
    <w:rPr>
      <w:sz w:val="22"/>
      <w:szCs w:val="22"/>
      <w:lang w:eastAsia="en-US"/>
    </w:rPr>
  </w:style>
  <w:style w:type="paragraph" w:styleId="Heading1">
    <w:name w:val="heading 1"/>
    <w:basedOn w:val="Normal"/>
    <w:next w:val="Normal"/>
    <w:qFormat/>
    <w:pPr>
      <w:keepNext/>
      <w:numPr>
        <w:numId w:val="14"/>
      </w:numPr>
      <w:spacing w:after="120" w:line="240" w:lineRule="auto"/>
      <w:outlineLvl w:val="0"/>
    </w:pPr>
    <w:rPr>
      <w:rFonts w:ascii="Arial" w:hAnsi="Arial" w:cs="Arial"/>
      <w:b/>
      <w:sz w:val="24"/>
      <w:szCs w:val="24"/>
    </w:rPr>
  </w:style>
  <w:style w:type="paragraph" w:styleId="Heading2">
    <w:name w:val="heading 2"/>
    <w:basedOn w:val="Normal"/>
    <w:next w:val="Normal"/>
    <w:qFormat/>
    <w:pPr>
      <w:keepNext/>
      <w:numPr>
        <w:ilvl w:val="1"/>
        <w:numId w:val="4"/>
      </w:numPr>
      <w:suppressAutoHyphens/>
      <w:spacing w:after="0" w:line="240" w:lineRule="auto"/>
      <w:outlineLvl w:val="1"/>
    </w:pPr>
    <w:rPr>
      <w:rFonts w:ascii="Arial" w:eastAsia="Times New Roman" w:hAnsi="Arial" w:cs="Arial"/>
      <w:b/>
      <w:i/>
      <w:sz w:val="28"/>
      <w:szCs w:val="20"/>
      <w:lang w:eastAsia="ar-SA"/>
    </w:rPr>
  </w:style>
  <w:style w:type="paragraph" w:styleId="Heading3">
    <w:name w:val="heading 3"/>
    <w:basedOn w:val="Normal"/>
    <w:next w:val="Normal"/>
    <w:qFormat/>
    <w:pPr>
      <w:keepNext/>
      <w:spacing w:after="0" w:line="240" w:lineRule="auto"/>
      <w:ind w:left="720"/>
      <w:outlineLvl w:val="2"/>
    </w:pPr>
    <w:rPr>
      <w:rFonts w:ascii="Arial" w:hAnsi="Arial" w:cs="Arial"/>
      <w:b/>
      <w:bCs/>
      <w:sz w:val="24"/>
      <w:szCs w:val="24"/>
      <w:u w:val="single"/>
    </w:rPr>
  </w:style>
  <w:style w:type="paragraph" w:styleId="Heading4">
    <w:name w:val="heading 4"/>
    <w:basedOn w:val="Normal"/>
    <w:next w:val="Normal"/>
    <w:qFormat/>
    <w:pPr>
      <w:keepNext/>
      <w:spacing w:after="0" w:line="240" w:lineRule="auto"/>
      <w:ind w:left="720" w:hanging="180"/>
      <w:outlineLvl w:val="3"/>
    </w:pPr>
    <w:rPr>
      <w:rFonts w:ascii="Arial" w:hAnsi="Arial" w:cs="Arial"/>
      <w:b/>
      <w:bCs/>
      <w:sz w:val="24"/>
      <w:u w:val="single"/>
    </w:rPr>
  </w:style>
  <w:style w:type="paragraph" w:styleId="Heading5">
    <w:name w:val="heading 5"/>
    <w:basedOn w:val="Normal"/>
    <w:next w:val="Normal"/>
    <w:qFormat/>
    <w:pPr>
      <w:keepNext/>
      <w:spacing w:after="0" w:line="240" w:lineRule="auto"/>
      <w:ind w:left="720"/>
      <w:outlineLvl w:val="4"/>
    </w:pPr>
    <w:rPr>
      <w:rFonts w:ascii="Arial" w:hAnsi="Arial" w:cs="Arial"/>
      <w:b/>
      <w:bCs/>
      <w:szCs w:val="24"/>
      <w:u w:val="single"/>
    </w:rPr>
  </w:style>
  <w:style w:type="paragraph" w:styleId="Heading6">
    <w:name w:val="heading 6"/>
    <w:basedOn w:val="Normal"/>
    <w:next w:val="Normal"/>
    <w:qFormat/>
    <w:pPr>
      <w:keepNext/>
      <w:tabs>
        <w:tab w:val="left" w:pos="5400"/>
      </w:tabs>
      <w:outlineLvl w:val="5"/>
    </w:pPr>
    <w:rPr>
      <w:rFonts w:ascii="Arial" w:hAnsi="Arial" w:cs="Arial"/>
      <w:b/>
      <w:bCs/>
      <w:sz w:val="24"/>
      <w:szCs w:val="24"/>
    </w:rPr>
  </w:style>
  <w:style w:type="paragraph" w:styleId="Heading7">
    <w:name w:val="heading 7"/>
    <w:basedOn w:val="Normal"/>
    <w:next w:val="Normal"/>
    <w:qFormat/>
    <w:pPr>
      <w:keepNext/>
      <w:shd w:val="clear" w:color="auto" w:fill="FFFFFF"/>
      <w:spacing w:after="120" w:line="240" w:lineRule="auto"/>
      <w:outlineLvl w:val="6"/>
    </w:pPr>
    <w:rPr>
      <w:rFonts w:ascii="Arial" w:hAnsi="Arial" w:cs="Arial"/>
      <w:b/>
      <w:bCs/>
      <w:sz w:val="24"/>
      <w:szCs w:val="24"/>
      <w:u w:val="single"/>
    </w:rPr>
  </w:style>
  <w:style w:type="paragraph" w:styleId="Heading8">
    <w:name w:val="heading 8"/>
    <w:basedOn w:val="Normal"/>
    <w:next w:val="Normal"/>
    <w:qFormat/>
    <w:pPr>
      <w:keepNext/>
      <w:tabs>
        <w:tab w:val="left" w:pos="1080"/>
        <w:tab w:val="left" w:pos="8280"/>
        <w:tab w:val="left" w:pos="8460"/>
      </w:tabs>
      <w:spacing w:after="0"/>
      <w:outlineLvl w:val="7"/>
    </w:pPr>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unhideWhenUsed/>
    <w:pPr>
      <w:spacing w:after="0" w:line="240" w:lineRule="auto"/>
    </w:pPr>
    <w:rPr>
      <w:rFonts w:ascii="Tahoma" w:hAnsi="Tahoma" w:cs="Tahoma"/>
      <w:sz w:val="16"/>
      <w:szCs w:val="16"/>
    </w:rPr>
  </w:style>
  <w:style w:type="character" w:customStyle="1" w:styleId="BalloonTextChar">
    <w:name w:val="Balloon Text Char"/>
    <w:semiHidden/>
    <w:rPr>
      <w:rFonts w:ascii="Tahoma" w:eastAsia="Calibri" w:hAnsi="Tahoma" w:cs="Tahoma"/>
      <w:sz w:val="16"/>
      <w:szCs w:val="16"/>
    </w:rPr>
  </w:style>
  <w:style w:type="paragraph" w:styleId="ListParagraph">
    <w:name w:val="List Paragraph"/>
    <w:basedOn w:val="Normal"/>
    <w:qFormat/>
    <w:pPr>
      <w:ind w:left="720"/>
      <w:contextualSpacing/>
    </w:pPr>
  </w:style>
  <w:style w:type="paragraph" w:styleId="BodyText">
    <w:name w:val="Body Text"/>
    <w:basedOn w:val="Normal"/>
    <w:semiHidden/>
    <w:pPr>
      <w:suppressAutoHyphens/>
      <w:spacing w:after="0" w:line="240" w:lineRule="auto"/>
      <w:ind w:left="288"/>
      <w:jc w:val="both"/>
    </w:pPr>
    <w:rPr>
      <w:rFonts w:ascii="Arial" w:eastAsia="Times New Roman" w:hAnsi="Arial" w:cs="Arial"/>
      <w:sz w:val="24"/>
      <w:szCs w:val="20"/>
      <w:lang w:eastAsia="ar-SA"/>
    </w:rPr>
  </w:style>
  <w:style w:type="paragraph" w:styleId="Header">
    <w:name w:val="header"/>
    <w:basedOn w:val="Normal"/>
    <w:unhideWhenUsed/>
    <w:pPr>
      <w:tabs>
        <w:tab w:val="center" w:pos="4513"/>
        <w:tab w:val="right" w:pos="9026"/>
      </w:tabs>
    </w:pPr>
  </w:style>
  <w:style w:type="character" w:customStyle="1" w:styleId="HeaderChar">
    <w:name w:val="Header Char"/>
    <w:semiHidden/>
    <w:rPr>
      <w:sz w:val="22"/>
      <w:szCs w:val="22"/>
      <w:lang w:eastAsia="en-US"/>
    </w:rPr>
  </w:style>
  <w:style w:type="paragraph" w:styleId="Footer">
    <w:name w:val="footer"/>
    <w:basedOn w:val="Normal"/>
    <w:uiPriority w:val="99"/>
    <w:unhideWhenUsed/>
    <w:pPr>
      <w:tabs>
        <w:tab w:val="center" w:pos="4513"/>
        <w:tab w:val="right" w:pos="9026"/>
      </w:tabs>
    </w:pPr>
  </w:style>
  <w:style w:type="character" w:customStyle="1" w:styleId="FooterChar">
    <w:name w:val="Footer Char"/>
    <w:uiPriority w:val="99"/>
    <w:rPr>
      <w:sz w:val="22"/>
      <w:szCs w:val="22"/>
      <w:lang w:eastAsia="en-US"/>
    </w:rPr>
  </w:style>
  <w:style w:type="paragraph" w:styleId="BodyText2">
    <w:name w:val="Body Text 2"/>
    <w:basedOn w:val="Normal"/>
    <w:semiHidden/>
    <w:pPr>
      <w:suppressAutoHyphens/>
      <w:spacing w:after="0" w:line="240" w:lineRule="auto"/>
      <w:ind w:left="734"/>
      <w:jc w:val="both"/>
    </w:pPr>
    <w:rPr>
      <w:rFonts w:ascii="Arial" w:eastAsia="Times New Roman" w:hAnsi="Arial"/>
      <w:sz w:val="24"/>
      <w:szCs w:val="20"/>
      <w:lang w:eastAsia="ar-SA"/>
    </w:rPr>
  </w:style>
  <w:style w:type="paragraph" w:styleId="BodyTextIndent">
    <w:name w:val="Body Text Indent"/>
    <w:basedOn w:val="Normal"/>
    <w:semiHidden/>
    <w:pPr>
      <w:ind w:left="540"/>
    </w:pPr>
    <w:rPr>
      <w:rFonts w:ascii="Arial" w:hAnsi="Arial" w:cs="Arial"/>
      <w:sz w:val="24"/>
      <w:szCs w:val="24"/>
    </w:rPr>
  </w:style>
  <w:style w:type="paragraph" w:styleId="BodyTextIndent2">
    <w:name w:val="Body Text Indent 2"/>
    <w:basedOn w:val="BodyTextFirstIndent2"/>
    <w:semiHidden/>
    <w:pPr>
      <w:numPr>
        <w:numId w:val="2"/>
      </w:numPr>
      <w:suppressAutoHyphens/>
      <w:spacing w:line="240" w:lineRule="auto"/>
    </w:pPr>
    <w:rPr>
      <w:rFonts w:ascii="Arial" w:eastAsia="Times New Roman" w:hAnsi="Arial" w:cs="Arial"/>
      <w:sz w:val="24"/>
      <w:szCs w:val="20"/>
      <w:lang w:eastAsia="ar-SA"/>
    </w:rPr>
  </w:style>
  <w:style w:type="paragraph" w:styleId="BodyTextFirstIndent2">
    <w:name w:val="Body Text First Indent 2"/>
    <w:basedOn w:val="BodyTextIndent"/>
    <w:semiHidden/>
    <w:pPr>
      <w:spacing w:after="120"/>
      <w:ind w:left="283" w:firstLine="210"/>
    </w:pPr>
    <w:rPr>
      <w:rFonts w:ascii="Calibri" w:hAnsi="Calibri" w:cs="Times New Roman"/>
      <w:sz w:val="22"/>
      <w:szCs w:val="22"/>
    </w:rPr>
  </w:style>
  <w:style w:type="character" w:styleId="Hyperlink">
    <w:name w:val="Hyperlink"/>
    <w:uiPriority w:val="99"/>
    <w:rPr>
      <w:color w:val="0000FF"/>
      <w:u w:val="single"/>
    </w:rPr>
  </w:style>
  <w:style w:type="paragraph" w:styleId="NormalWeb">
    <w:name w:val="Normal (Web)"/>
    <w:basedOn w:val="Normal"/>
    <w:semiHidden/>
    <w:unhideWhenUsed/>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qFormat/>
    <w:rPr>
      <w:b/>
      <w:bCs/>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Body1">
    <w:name w:val="Body1"/>
    <w:basedOn w:val="Normal"/>
    <w:pPr>
      <w:spacing w:after="240" w:line="240" w:lineRule="auto"/>
      <w:ind w:left="706"/>
      <w:jc w:val="both"/>
    </w:pPr>
    <w:rPr>
      <w:rFonts w:ascii="Times New Roman" w:eastAsia="Times New Roman" w:hAnsi="Times New Roman"/>
      <w:sz w:val="24"/>
      <w:szCs w:val="20"/>
      <w:lang w:eastAsia="en-GB"/>
    </w:rPr>
  </w:style>
  <w:style w:type="character" w:customStyle="1" w:styleId="WW8Num3z2">
    <w:name w:val="WW8Num3z2"/>
    <w:rPr>
      <w:rFonts w:ascii="Wingdings" w:hAnsi="Wingdings"/>
    </w:rPr>
  </w:style>
  <w:style w:type="paragraph" w:styleId="List">
    <w:name w:val="List"/>
    <w:basedOn w:val="BodyText"/>
    <w:semiHidden/>
    <w:pPr>
      <w:spacing w:after="120"/>
      <w:ind w:left="0"/>
      <w:jc w:val="left"/>
    </w:pPr>
    <w:rPr>
      <w:rFonts w:cs="Times New Roman"/>
      <w:szCs w:val="24"/>
    </w:rPr>
  </w:style>
  <w:style w:type="paragraph" w:styleId="BodyTextIndent3">
    <w:name w:val="Body Text Indent 3"/>
    <w:basedOn w:val="Normal"/>
    <w:semiHidden/>
    <w:pPr>
      <w:ind w:left="540"/>
    </w:pPr>
  </w:style>
  <w:style w:type="paragraph" w:styleId="Title">
    <w:name w:val="Title"/>
    <w:basedOn w:val="Normal"/>
    <w:next w:val="Subtitle"/>
    <w:qFormat/>
    <w:pPr>
      <w:suppressAutoHyphens/>
      <w:spacing w:after="0" w:line="240" w:lineRule="auto"/>
      <w:jc w:val="center"/>
    </w:pPr>
    <w:rPr>
      <w:rFonts w:ascii="Arial" w:eastAsia="Times New Roman" w:hAnsi="Arial" w:cs="Arial"/>
      <w:b/>
      <w:bCs/>
      <w:sz w:val="24"/>
      <w:szCs w:val="24"/>
      <w:lang w:val="en-US" w:eastAsia="ar-SA"/>
    </w:rPr>
  </w:style>
  <w:style w:type="paragraph" w:styleId="Subtitle">
    <w:name w:val="Subtitle"/>
    <w:basedOn w:val="Normal"/>
    <w:qFormat/>
    <w:pPr>
      <w:spacing w:after="60"/>
      <w:jc w:val="center"/>
      <w:outlineLvl w:val="1"/>
    </w:pPr>
    <w:rPr>
      <w:rFonts w:ascii="Arial" w:hAnsi="Arial" w:cs="Arial"/>
      <w:sz w:val="24"/>
      <w:szCs w:val="24"/>
    </w:rPr>
  </w:style>
  <w:style w:type="paragraph" w:styleId="TOC1">
    <w:name w:val="toc 1"/>
    <w:basedOn w:val="Normal"/>
    <w:next w:val="Normal"/>
    <w:autoRedefine/>
    <w:uiPriority w:val="39"/>
    <w:rsid w:val="002C4743"/>
    <w:pPr>
      <w:tabs>
        <w:tab w:val="left" w:pos="540"/>
        <w:tab w:val="right" w:leader="dot" w:pos="9016"/>
      </w:tabs>
      <w:spacing w:after="120"/>
    </w:pPr>
    <w:rPr>
      <w:rFonts w:ascii="Arial" w:eastAsia="Times New Roman" w:hAnsi="Arial" w:cs="Arial"/>
      <w:noProof/>
      <w:sz w:val="24"/>
      <w:szCs w:val="24"/>
    </w:rPr>
  </w:style>
  <w:style w:type="paragraph" w:styleId="TOC2">
    <w:name w:val="toc 2"/>
    <w:basedOn w:val="Normal"/>
    <w:next w:val="Normal"/>
    <w:autoRedefine/>
    <w:semiHidden/>
    <w:pPr>
      <w:ind w:left="220"/>
    </w:pPr>
  </w:style>
  <w:style w:type="paragraph" w:styleId="TOC3">
    <w:name w:val="toc 3"/>
    <w:basedOn w:val="Normal"/>
    <w:next w:val="Normal"/>
    <w:autoRedefine/>
    <w:semiHidden/>
    <w:pPr>
      <w:ind w:left="440"/>
    </w:pPr>
  </w:style>
  <w:style w:type="paragraph" w:styleId="TOC4">
    <w:name w:val="toc 4"/>
    <w:basedOn w:val="Normal"/>
    <w:next w:val="Normal"/>
    <w:autoRedefine/>
    <w:semiHidden/>
    <w:pPr>
      <w:ind w:left="660"/>
    </w:pPr>
  </w:style>
  <w:style w:type="paragraph" w:styleId="TOC5">
    <w:name w:val="toc 5"/>
    <w:basedOn w:val="Normal"/>
    <w:next w:val="Normal"/>
    <w:autoRedefine/>
    <w:semiHidden/>
    <w:pPr>
      <w:ind w:left="880"/>
    </w:pPr>
  </w:style>
  <w:style w:type="paragraph" w:styleId="TOC6">
    <w:name w:val="toc 6"/>
    <w:basedOn w:val="Normal"/>
    <w:next w:val="Normal"/>
    <w:autoRedefine/>
    <w:semiHidden/>
    <w:pPr>
      <w:ind w:left="1100"/>
    </w:pPr>
  </w:style>
  <w:style w:type="paragraph" w:styleId="TOC7">
    <w:name w:val="toc 7"/>
    <w:basedOn w:val="Normal"/>
    <w:next w:val="Normal"/>
    <w:autoRedefine/>
    <w:semiHidden/>
    <w:pPr>
      <w:ind w:left="1320"/>
    </w:pPr>
  </w:style>
  <w:style w:type="paragraph" w:styleId="TOC8">
    <w:name w:val="toc 8"/>
    <w:basedOn w:val="Normal"/>
    <w:next w:val="Normal"/>
    <w:autoRedefine/>
    <w:semiHidden/>
    <w:pPr>
      <w:ind w:left="1540"/>
    </w:pPr>
  </w:style>
  <w:style w:type="paragraph" w:styleId="TOC9">
    <w:name w:val="toc 9"/>
    <w:basedOn w:val="Normal"/>
    <w:next w:val="Normal"/>
    <w:autoRedefine/>
    <w:semiHidden/>
    <w:pPr>
      <w:ind w:left="1760"/>
    </w:pPr>
  </w:style>
  <w:style w:type="character" w:styleId="FollowedHyperlink">
    <w:name w:val="FollowedHyperlink"/>
    <w:uiPriority w:val="99"/>
    <w:semiHidden/>
    <w:unhideWhenUsed/>
    <w:rsid w:val="001140DC"/>
    <w:rPr>
      <w:color w:val="800080"/>
      <w:u w:val="single"/>
    </w:rPr>
  </w:style>
  <w:style w:type="paragraph" w:styleId="NoSpacing">
    <w:name w:val="No Spacing"/>
    <w:uiPriority w:val="1"/>
    <w:qFormat/>
    <w:rsid w:val="00FB67A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7286351">
      <w:bodyDiv w:val="1"/>
      <w:marLeft w:val="0"/>
      <w:marRight w:val="0"/>
      <w:marTop w:val="0"/>
      <w:marBottom w:val="0"/>
      <w:divBdr>
        <w:top w:val="none" w:sz="0" w:space="0" w:color="auto"/>
        <w:left w:val="none" w:sz="0" w:space="0" w:color="auto"/>
        <w:bottom w:val="none" w:sz="0" w:space="0" w:color="auto"/>
        <w:right w:val="none" w:sz="0" w:space="0" w:color="auto"/>
      </w:divBdr>
      <w:divsChild>
        <w:div w:id="661198824">
          <w:marLeft w:val="0"/>
          <w:marRight w:val="0"/>
          <w:marTop w:val="0"/>
          <w:marBottom w:val="0"/>
          <w:divBdr>
            <w:top w:val="none" w:sz="0" w:space="0" w:color="auto"/>
            <w:left w:val="none" w:sz="0" w:space="0" w:color="auto"/>
            <w:bottom w:val="none" w:sz="0" w:space="0" w:color="auto"/>
            <w:right w:val="none" w:sz="0" w:space="0" w:color="auto"/>
          </w:divBdr>
          <w:divsChild>
            <w:div w:id="1687780555">
              <w:marLeft w:val="0"/>
              <w:marRight w:val="0"/>
              <w:marTop w:val="0"/>
              <w:marBottom w:val="0"/>
              <w:divBdr>
                <w:top w:val="none" w:sz="0" w:space="0" w:color="auto"/>
                <w:left w:val="none" w:sz="0" w:space="0" w:color="auto"/>
                <w:bottom w:val="none" w:sz="0" w:space="0" w:color="auto"/>
                <w:right w:val="none" w:sz="0" w:space="0" w:color="auto"/>
              </w:divBdr>
              <w:divsChild>
                <w:div w:id="829753427">
                  <w:marLeft w:val="0"/>
                  <w:marRight w:val="0"/>
                  <w:marTop w:val="0"/>
                  <w:marBottom w:val="0"/>
                  <w:divBdr>
                    <w:top w:val="none" w:sz="0" w:space="0" w:color="auto"/>
                    <w:left w:val="none" w:sz="0" w:space="0" w:color="auto"/>
                    <w:bottom w:val="none" w:sz="0" w:space="0" w:color="auto"/>
                    <w:right w:val="none" w:sz="0" w:space="0" w:color="auto"/>
                  </w:divBdr>
                  <w:divsChild>
                    <w:div w:id="11299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organisations/education-funding-agenc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complain-about-school/state-school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organisations/education-funding-agenc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uk/complain-about-school/state-schools" TargetMode="External"/><Relationship Id="rId4" Type="http://schemas.openxmlformats.org/officeDocument/2006/relationships/settings" Target="settings.xml"/><Relationship Id="rId9" Type="http://schemas.openxmlformats.org/officeDocument/2006/relationships/hyperlink" Target="http://www.ico.org.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7FF6B2-F987-47E2-A9C6-21471E0CC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5945</Words>
  <Characters>33890</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NLC</Company>
  <LinksUpToDate>false</LinksUpToDate>
  <CharactersWithSpaces>39756</CharactersWithSpaces>
  <SharedDoc>false</SharedDoc>
  <HLinks>
    <vt:vector size="126" baseType="variant">
      <vt:variant>
        <vt:i4>7209079</vt:i4>
      </vt:variant>
      <vt:variant>
        <vt:i4>120</vt:i4>
      </vt:variant>
      <vt:variant>
        <vt:i4>0</vt:i4>
      </vt:variant>
      <vt:variant>
        <vt:i4>5</vt:i4>
      </vt:variant>
      <vt:variant>
        <vt:lpwstr>https://www.gov.uk/complain-about-school/state-schools</vt:lpwstr>
      </vt:variant>
      <vt:variant>
        <vt:lpwstr/>
      </vt:variant>
      <vt:variant>
        <vt:i4>8323114</vt:i4>
      </vt:variant>
      <vt:variant>
        <vt:i4>117</vt:i4>
      </vt:variant>
      <vt:variant>
        <vt:i4>0</vt:i4>
      </vt:variant>
      <vt:variant>
        <vt:i4>5</vt:i4>
      </vt:variant>
      <vt:variant>
        <vt:lpwstr>http://www.ico.org.uk/</vt:lpwstr>
      </vt:variant>
      <vt:variant>
        <vt:lpwstr/>
      </vt:variant>
      <vt:variant>
        <vt:i4>1441844</vt:i4>
      </vt:variant>
      <vt:variant>
        <vt:i4>110</vt:i4>
      </vt:variant>
      <vt:variant>
        <vt:i4>0</vt:i4>
      </vt:variant>
      <vt:variant>
        <vt:i4>5</vt:i4>
      </vt:variant>
      <vt:variant>
        <vt:lpwstr/>
      </vt:variant>
      <vt:variant>
        <vt:lpwstr>_Toc443815284</vt:lpwstr>
      </vt:variant>
      <vt:variant>
        <vt:i4>1441844</vt:i4>
      </vt:variant>
      <vt:variant>
        <vt:i4>104</vt:i4>
      </vt:variant>
      <vt:variant>
        <vt:i4>0</vt:i4>
      </vt:variant>
      <vt:variant>
        <vt:i4>5</vt:i4>
      </vt:variant>
      <vt:variant>
        <vt:lpwstr/>
      </vt:variant>
      <vt:variant>
        <vt:lpwstr>_Toc443815283</vt:lpwstr>
      </vt:variant>
      <vt:variant>
        <vt:i4>1441844</vt:i4>
      </vt:variant>
      <vt:variant>
        <vt:i4>98</vt:i4>
      </vt:variant>
      <vt:variant>
        <vt:i4>0</vt:i4>
      </vt:variant>
      <vt:variant>
        <vt:i4>5</vt:i4>
      </vt:variant>
      <vt:variant>
        <vt:lpwstr/>
      </vt:variant>
      <vt:variant>
        <vt:lpwstr>_Toc443815282</vt:lpwstr>
      </vt:variant>
      <vt:variant>
        <vt:i4>1441844</vt:i4>
      </vt:variant>
      <vt:variant>
        <vt:i4>92</vt:i4>
      </vt:variant>
      <vt:variant>
        <vt:i4>0</vt:i4>
      </vt:variant>
      <vt:variant>
        <vt:i4>5</vt:i4>
      </vt:variant>
      <vt:variant>
        <vt:lpwstr/>
      </vt:variant>
      <vt:variant>
        <vt:lpwstr>_Toc443815281</vt:lpwstr>
      </vt:variant>
      <vt:variant>
        <vt:i4>1441844</vt:i4>
      </vt:variant>
      <vt:variant>
        <vt:i4>86</vt:i4>
      </vt:variant>
      <vt:variant>
        <vt:i4>0</vt:i4>
      </vt:variant>
      <vt:variant>
        <vt:i4>5</vt:i4>
      </vt:variant>
      <vt:variant>
        <vt:lpwstr/>
      </vt:variant>
      <vt:variant>
        <vt:lpwstr>_Toc443815280</vt:lpwstr>
      </vt:variant>
      <vt:variant>
        <vt:i4>1638452</vt:i4>
      </vt:variant>
      <vt:variant>
        <vt:i4>80</vt:i4>
      </vt:variant>
      <vt:variant>
        <vt:i4>0</vt:i4>
      </vt:variant>
      <vt:variant>
        <vt:i4>5</vt:i4>
      </vt:variant>
      <vt:variant>
        <vt:lpwstr/>
      </vt:variant>
      <vt:variant>
        <vt:lpwstr>_Toc443815279</vt:lpwstr>
      </vt:variant>
      <vt:variant>
        <vt:i4>1638452</vt:i4>
      </vt:variant>
      <vt:variant>
        <vt:i4>74</vt:i4>
      </vt:variant>
      <vt:variant>
        <vt:i4>0</vt:i4>
      </vt:variant>
      <vt:variant>
        <vt:i4>5</vt:i4>
      </vt:variant>
      <vt:variant>
        <vt:lpwstr/>
      </vt:variant>
      <vt:variant>
        <vt:lpwstr>_Toc443815278</vt:lpwstr>
      </vt:variant>
      <vt:variant>
        <vt:i4>1638452</vt:i4>
      </vt:variant>
      <vt:variant>
        <vt:i4>68</vt:i4>
      </vt:variant>
      <vt:variant>
        <vt:i4>0</vt:i4>
      </vt:variant>
      <vt:variant>
        <vt:i4>5</vt:i4>
      </vt:variant>
      <vt:variant>
        <vt:lpwstr/>
      </vt:variant>
      <vt:variant>
        <vt:lpwstr>_Toc443815277</vt:lpwstr>
      </vt:variant>
      <vt:variant>
        <vt:i4>1638452</vt:i4>
      </vt:variant>
      <vt:variant>
        <vt:i4>62</vt:i4>
      </vt:variant>
      <vt:variant>
        <vt:i4>0</vt:i4>
      </vt:variant>
      <vt:variant>
        <vt:i4>5</vt:i4>
      </vt:variant>
      <vt:variant>
        <vt:lpwstr/>
      </vt:variant>
      <vt:variant>
        <vt:lpwstr>_Toc443815276</vt:lpwstr>
      </vt:variant>
      <vt:variant>
        <vt:i4>1638452</vt:i4>
      </vt:variant>
      <vt:variant>
        <vt:i4>56</vt:i4>
      </vt:variant>
      <vt:variant>
        <vt:i4>0</vt:i4>
      </vt:variant>
      <vt:variant>
        <vt:i4>5</vt:i4>
      </vt:variant>
      <vt:variant>
        <vt:lpwstr/>
      </vt:variant>
      <vt:variant>
        <vt:lpwstr>_Toc443815275</vt:lpwstr>
      </vt:variant>
      <vt:variant>
        <vt:i4>1638452</vt:i4>
      </vt:variant>
      <vt:variant>
        <vt:i4>50</vt:i4>
      </vt:variant>
      <vt:variant>
        <vt:i4>0</vt:i4>
      </vt:variant>
      <vt:variant>
        <vt:i4>5</vt:i4>
      </vt:variant>
      <vt:variant>
        <vt:lpwstr/>
      </vt:variant>
      <vt:variant>
        <vt:lpwstr>_Toc443815274</vt:lpwstr>
      </vt:variant>
      <vt:variant>
        <vt:i4>1638452</vt:i4>
      </vt:variant>
      <vt:variant>
        <vt:i4>44</vt:i4>
      </vt:variant>
      <vt:variant>
        <vt:i4>0</vt:i4>
      </vt:variant>
      <vt:variant>
        <vt:i4>5</vt:i4>
      </vt:variant>
      <vt:variant>
        <vt:lpwstr/>
      </vt:variant>
      <vt:variant>
        <vt:lpwstr>_Toc443815273</vt:lpwstr>
      </vt:variant>
      <vt:variant>
        <vt:i4>1638452</vt:i4>
      </vt:variant>
      <vt:variant>
        <vt:i4>38</vt:i4>
      </vt:variant>
      <vt:variant>
        <vt:i4>0</vt:i4>
      </vt:variant>
      <vt:variant>
        <vt:i4>5</vt:i4>
      </vt:variant>
      <vt:variant>
        <vt:lpwstr/>
      </vt:variant>
      <vt:variant>
        <vt:lpwstr>_Toc443815272</vt:lpwstr>
      </vt:variant>
      <vt:variant>
        <vt:i4>1638452</vt:i4>
      </vt:variant>
      <vt:variant>
        <vt:i4>32</vt:i4>
      </vt:variant>
      <vt:variant>
        <vt:i4>0</vt:i4>
      </vt:variant>
      <vt:variant>
        <vt:i4>5</vt:i4>
      </vt:variant>
      <vt:variant>
        <vt:lpwstr/>
      </vt:variant>
      <vt:variant>
        <vt:lpwstr>_Toc443815271</vt:lpwstr>
      </vt:variant>
      <vt:variant>
        <vt:i4>1638452</vt:i4>
      </vt:variant>
      <vt:variant>
        <vt:i4>26</vt:i4>
      </vt:variant>
      <vt:variant>
        <vt:i4>0</vt:i4>
      </vt:variant>
      <vt:variant>
        <vt:i4>5</vt:i4>
      </vt:variant>
      <vt:variant>
        <vt:lpwstr/>
      </vt:variant>
      <vt:variant>
        <vt:lpwstr>_Toc443815270</vt:lpwstr>
      </vt:variant>
      <vt:variant>
        <vt:i4>1572916</vt:i4>
      </vt:variant>
      <vt:variant>
        <vt:i4>20</vt:i4>
      </vt:variant>
      <vt:variant>
        <vt:i4>0</vt:i4>
      </vt:variant>
      <vt:variant>
        <vt:i4>5</vt:i4>
      </vt:variant>
      <vt:variant>
        <vt:lpwstr/>
      </vt:variant>
      <vt:variant>
        <vt:lpwstr>_Toc443815269</vt:lpwstr>
      </vt:variant>
      <vt:variant>
        <vt:i4>1572916</vt:i4>
      </vt:variant>
      <vt:variant>
        <vt:i4>14</vt:i4>
      </vt:variant>
      <vt:variant>
        <vt:i4>0</vt:i4>
      </vt:variant>
      <vt:variant>
        <vt:i4>5</vt:i4>
      </vt:variant>
      <vt:variant>
        <vt:lpwstr/>
      </vt:variant>
      <vt:variant>
        <vt:lpwstr>_Toc443815268</vt:lpwstr>
      </vt:variant>
      <vt:variant>
        <vt:i4>1572916</vt:i4>
      </vt:variant>
      <vt:variant>
        <vt:i4>8</vt:i4>
      </vt:variant>
      <vt:variant>
        <vt:i4>0</vt:i4>
      </vt:variant>
      <vt:variant>
        <vt:i4>5</vt:i4>
      </vt:variant>
      <vt:variant>
        <vt:lpwstr/>
      </vt:variant>
      <vt:variant>
        <vt:lpwstr>_Toc443815267</vt:lpwstr>
      </vt:variant>
      <vt:variant>
        <vt:i4>1572916</vt:i4>
      </vt:variant>
      <vt:variant>
        <vt:i4>2</vt:i4>
      </vt:variant>
      <vt:variant>
        <vt:i4>0</vt:i4>
      </vt:variant>
      <vt:variant>
        <vt:i4>5</vt:i4>
      </vt:variant>
      <vt:variant>
        <vt:lpwstr/>
      </vt:variant>
      <vt:variant>
        <vt:lpwstr>_Toc443815266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Phillipa Thornley</dc:creator>
  <cp:lastModifiedBy>abrack.bartonstpeters</cp:lastModifiedBy>
  <cp:revision>2</cp:revision>
  <cp:lastPrinted>2016-03-07T11:33:00Z</cp:lastPrinted>
  <dcterms:created xsi:type="dcterms:W3CDTF">2022-11-13T14:48:00Z</dcterms:created>
  <dcterms:modified xsi:type="dcterms:W3CDTF">2022-11-13T14:48:00Z</dcterms:modified>
</cp:coreProperties>
</file>